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2CE9" w14:textId="33CA8A27" w:rsidR="000F6230" w:rsidRDefault="00D86561">
      <w:pPr>
        <w:pStyle w:val="mcFrontSheet"/>
        <w:spacing w:after="240"/>
      </w:pPr>
      <w:r>
        <w:rPr>
          <w:b w:val="0"/>
          <w:i/>
          <w:color w:val="1F497D"/>
          <w:szCs w:val="24"/>
        </w:rPr>
        <w:t xml:space="preserve">ORR model connection contract </w:t>
      </w:r>
      <w:r w:rsidR="00C32CD0">
        <w:rPr>
          <w:b w:val="0"/>
          <w:i/>
          <w:color w:val="1F497D"/>
          <w:szCs w:val="24"/>
        </w:rPr>
        <w:t>March</w:t>
      </w:r>
      <w:r>
        <w:rPr>
          <w:b w:val="0"/>
          <w:i/>
          <w:color w:val="1F497D"/>
          <w:szCs w:val="24"/>
        </w:rPr>
        <w:t xml:space="preserve"> 202</w:t>
      </w:r>
      <w:r w:rsidR="00C32CD0">
        <w:rPr>
          <w:b w:val="0"/>
          <w:i/>
          <w:color w:val="1F497D"/>
          <w:szCs w:val="24"/>
        </w:rPr>
        <w:t>3</w:t>
      </w:r>
    </w:p>
    <w:p w14:paraId="79B29818" w14:textId="77777777" w:rsidR="000F6230" w:rsidRDefault="000F6230">
      <w:pPr>
        <w:pStyle w:val="mcFrontSheet"/>
        <w:spacing w:after="240"/>
        <w:rPr>
          <w:b w:val="0"/>
          <w:i/>
          <w:color w:val="1F497D"/>
          <w:sz w:val="16"/>
          <w:szCs w:val="16"/>
        </w:rPr>
      </w:pPr>
    </w:p>
    <w:p w14:paraId="5381CC6D" w14:textId="77777777" w:rsidR="000F6230" w:rsidRDefault="00D86561" w:rsidP="0024328B">
      <w:pPr>
        <w:pStyle w:val="Heading1"/>
        <w:numPr>
          <w:ilvl w:val="0"/>
          <w:numId w:val="0"/>
        </w:numPr>
        <w:ind w:left="1134" w:firstLine="567"/>
      </w:pPr>
      <w:r>
        <w:t>MODEL CONNECTION CONTRACT (Scotland)</w:t>
      </w:r>
    </w:p>
    <w:p w14:paraId="358C5E2B" w14:textId="77777777" w:rsidR="000F6230" w:rsidRDefault="000F6230">
      <w:pPr>
        <w:pStyle w:val="mcFrontSheet"/>
        <w:spacing w:after="240"/>
        <w:rPr>
          <w:szCs w:val="24"/>
        </w:rPr>
      </w:pPr>
    </w:p>
    <w:p w14:paraId="65057907" w14:textId="77777777" w:rsidR="000F6230" w:rsidRDefault="000F6230">
      <w:pPr>
        <w:pStyle w:val="mcFrontSheet"/>
        <w:spacing w:after="240"/>
        <w:rPr>
          <w:szCs w:val="24"/>
        </w:rPr>
      </w:pPr>
    </w:p>
    <w:p w14:paraId="1E00E07B" w14:textId="77777777" w:rsidR="000F6230" w:rsidRDefault="00D86561">
      <w:pPr>
        <w:pStyle w:val="mcFrontSheet"/>
        <w:spacing w:after="240"/>
        <w:rPr>
          <w:szCs w:val="24"/>
        </w:rPr>
      </w:pPr>
      <w:r>
        <w:rPr>
          <w:szCs w:val="24"/>
        </w:rPr>
        <w:t>Dated</w:t>
      </w:r>
    </w:p>
    <w:p w14:paraId="22B0877B" w14:textId="77777777" w:rsidR="000F6230" w:rsidRDefault="000F6230">
      <w:pPr>
        <w:pStyle w:val="mcFrontSheet"/>
        <w:spacing w:after="240"/>
        <w:rPr>
          <w:szCs w:val="24"/>
        </w:rPr>
      </w:pPr>
    </w:p>
    <w:p w14:paraId="694A4762" w14:textId="77777777" w:rsidR="000F6230" w:rsidRDefault="000F6230">
      <w:pPr>
        <w:pStyle w:val="mcFrontSheet"/>
        <w:spacing w:after="240"/>
        <w:rPr>
          <w:szCs w:val="24"/>
        </w:rPr>
      </w:pPr>
    </w:p>
    <w:p w14:paraId="61A1624D" w14:textId="77777777" w:rsidR="000F6230" w:rsidRDefault="00D86561">
      <w:pPr>
        <w:pStyle w:val="mcFrontSheet"/>
        <w:spacing w:after="240"/>
        <w:rPr>
          <w:szCs w:val="24"/>
        </w:rPr>
      </w:pPr>
      <w:r>
        <w:rPr>
          <w:szCs w:val="24"/>
        </w:rPr>
        <w:t>[             ]</w:t>
      </w:r>
    </w:p>
    <w:p w14:paraId="07450CCD" w14:textId="77777777" w:rsidR="000F6230" w:rsidRDefault="000F6230">
      <w:pPr>
        <w:pStyle w:val="mcFrontSheet"/>
        <w:spacing w:after="240"/>
        <w:rPr>
          <w:szCs w:val="24"/>
        </w:rPr>
      </w:pPr>
    </w:p>
    <w:p w14:paraId="7F08CC5E" w14:textId="77777777" w:rsidR="000F6230" w:rsidRDefault="000F6230">
      <w:pPr>
        <w:pStyle w:val="mcFrontSheet"/>
        <w:spacing w:after="240"/>
        <w:rPr>
          <w:szCs w:val="24"/>
        </w:rPr>
      </w:pPr>
    </w:p>
    <w:p w14:paraId="0F951F52" w14:textId="77777777" w:rsidR="000F6230" w:rsidRDefault="00D86561">
      <w:pPr>
        <w:pStyle w:val="mcFrontSheet"/>
        <w:spacing w:after="240"/>
        <w:rPr>
          <w:szCs w:val="24"/>
        </w:rPr>
      </w:pPr>
      <w:r>
        <w:rPr>
          <w:szCs w:val="24"/>
        </w:rPr>
        <w:t>Between</w:t>
      </w:r>
    </w:p>
    <w:p w14:paraId="66DF594A" w14:textId="77777777" w:rsidR="000F6230" w:rsidRDefault="000F6230">
      <w:pPr>
        <w:pStyle w:val="mcFrontSheet"/>
        <w:spacing w:after="240"/>
        <w:rPr>
          <w:szCs w:val="24"/>
        </w:rPr>
      </w:pPr>
    </w:p>
    <w:p w14:paraId="2171572F" w14:textId="77777777" w:rsidR="000F6230" w:rsidRDefault="000F6230">
      <w:pPr>
        <w:pStyle w:val="mcFrontSheet"/>
        <w:spacing w:after="240"/>
        <w:rPr>
          <w:szCs w:val="24"/>
        </w:rPr>
      </w:pPr>
    </w:p>
    <w:p w14:paraId="142A5DC0" w14:textId="77777777" w:rsidR="000F6230" w:rsidRDefault="00D86561">
      <w:pPr>
        <w:pStyle w:val="mcFrontSheet"/>
        <w:spacing w:after="240"/>
        <w:rPr>
          <w:szCs w:val="24"/>
        </w:rPr>
      </w:pPr>
      <w:r>
        <w:rPr>
          <w:szCs w:val="24"/>
        </w:rPr>
        <w:t>NETWORK RAIL INFRASTRUCTURE LIMITED</w:t>
      </w:r>
    </w:p>
    <w:p w14:paraId="385B40A7" w14:textId="77777777" w:rsidR="000F6230" w:rsidRDefault="000F6230">
      <w:pPr>
        <w:pStyle w:val="mcFrontSheet"/>
        <w:spacing w:after="240"/>
        <w:rPr>
          <w:szCs w:val="24"/>
        </w:rPr>
      </w:pPr>
    </w:p>
    <w:p w14:paraId="1FCC1F76" w14:textId="77777777" w:rsidR="000F6230" w:rsidRDefault="00D86561">
      <w:pPr>
        <w:pStyle w:val="mcFrontSheet"/>
        <w:spacing w:after="240"/>
        <w:rPr>
          <w:szCs w:val="24"/>
        </w:rPr>
      </w:pPr>
      <w:r>
        <w:rPr>
          <w:szCs w:val="24"/>
        </w:rPr>
        <w:t>and</w:t>
      </w:r>
    </w:p>
    <w:p w14:paraId="74DFAEB5" w14:textId="77777777" w:rsidR="000F6230" w:rsidRDefault="000F6230">
      <w:pPr>
        <w:pStyle w:val="mcFrontSheet"/>
        <w:spacing w:after="240"/>
        <w:rPr>
          <w:szCs w:val="24"/>
        </w:rPr>
      </w:pPr>
    </w:p>
    <w:p w14:paraId="443E427A" w14:textId="77777777" w:rsidR="000F6230" w:rsidRDefault="00D86561">
      <w:pPr>
        <w:pStyle w:val="mcFrontSheet"/>
        <w:spacing w:after="240"/>
        <w:rPr>
          <w:szCs w:val="24"/>
        </w:rPr>
      </w:pPr>
      <w:r>
        <w:rPr>
          <w:szCs w:val="24"/>
        </w:rPr>
        <w:t>[                                         ]</w:t>
      </w:r>
    </w:p>
    <w:p w14:paraId="23890B61" w14:textId="77777777" w:rsidR="000F6230" w:rsidRDefault="000F6230">
      <w:pPr>
        <w:pStyle w:val="mcFrontSheet"/>
        <w:spacing w:after="240"/>
        <w:rPr>
          <w:szCs w:val="24"/>
        </w:rPr>
      </w:pPr>
    </w:p>
    <w:p w14:paraId="5B863F89" w14:textId="77777777" w:rsidR="000F6230" w:rsidRDefault="000F6230">
      <w:pPr>
        <w:pStyle w:val="mcFrontSheet"/>
        <w:spacing w:after="240"/>
        <w:rPr>
          <w:szCs w:val="24"/>
        </w:rPr>
      </w:pPr>
    </w:p>
    <w:p w14:paraId="4840468E" w14:textId="77777777" w:rsidR="000F6230" w:rsidRDefault="00D86561">
      <w:pPr>
        <w:pStyle w:val="mcFrontSheet"/>
        <w:spacing w:after="240"/>
        <w:rPr>
          <w:szCs w:val="24"/>
        </w:rPr>
      </w:pPr>
      <w:r>
        <w:rPr>
          <w:szCs w:val="24"/>
        </w:rPr>
        <w:t>at</w:t>
      </w:r>
    </w:p>
    <w:p w14:paraId="64DFA2FB" w14:textId="77777777" w:rsidR="000F6230" w:rsidRDefault="000F6230">
      <w:pPr>
        <w:pStyle w:val="mcFrontSheet"/>
        <w:spacing w:after="240"/>
        <w:rPr>
          <w:szCs w:val="24"/>
        </w:rPr>
      </w:pPr>
    </w:p>
    <w:p w14:paraId="727C5883" w14:textId="77777777" w:rsidR="000F6230" w:rsidRDefault="000F6230">
      <w:pPr>
        <w:pStyle w:val="mcFrontSheet"/>
        <w:spacing w:after="240"/>
        <w:rPr>
          <w:szCs w:val="24"/>
        </w:rPr>
      </w:pPr>
    </w:p>
    <w:p w14:paraId="275C97EC" w14:textId="77777777" w:rsidR="000F6230" w:rsidRDefault="00D86561">
      <w:pPr>
        <w:pStyle w:val="mcFrontSheet"/>
        <w:spacing w:after="240"/>
        <w:rPr>
          <w:szCs w:val="24"/>
        </w:rPr>
        <w:sectPr w:rsidR="000F6230">
          <w:footerReference w:type="default" r:id="rId8"/>
          <w:pgSz w:w="11905" w:h="16837"/>
          <w:pgMar w:top="1797" w:right="1440" w:bottom="1797" w:left="1440" w:header="720" w:footer="720" w:gutter="0"/>
          <w:cols w:space="720"/>
        </w:sectPr>
      </w:pPr>
      <w:r>
        <w:rPr>
          <w:szCs w:val="24"/>
        </w:rPr>
        <w:t>[insert name of Adjacent Facility]</w:t>
      </w:r>
    </w:p>
    <w:p w14:paraId="263CF5CE" w14:textId="77777777" w:rsidR="000F6230" w:rsidRPr="007726BE" w:rsidRDefault="00D86561" w:rsidP="007726BE">
      <w:pPr>
        <w:pStyle w:val="Heading1"/>
        <w:numPr>
          <w:ilvl w:val="0"/>
          <w:numId w:val="0"/>
        </w:numPr>
      </w:pPr>
      <w:r w:rsidRPr="007726BE">
        <w:lastRenderedPageBreak/>
        <w:t>INDEX</w:t>
      </w:r>
    </w:p>
    <w:p w14:paraId="0BAE94BD" w14:textId="77777777" w:rsidR="000F6230" w:rsidRDefault="00D86561">
      <w:pPr>
        <w:pStyle w:val="mcContentsHeading"/>
        <w:jc w:val="left"/>
      </w:pPr>
      <w:r>
        <w:tab/>
      </w:r>
      <w:r>
        <w:tab/>
        <w:t xml:space="preserve">     Page</w:t>
      </w:r>
    </w:p>
    <w:p w14:paraId="6322E02A" w14:textId="63AD2FC2" w:rsidR="00786696" w:rsidRDefault="00D86561">
      <w:pPr>
        <w:pStyle w:val="TOC2"/>
        <w:rPr>
          <w:rFonts w:asciiTheme="minorHAnsi" w:eastAsiaTheme="minorEastAsia" w:hAnsiTheme="minorHAnsi" w:cstheme="minorBidi"/>
          <w:noProof/>
          <w:kern w:val="0"/>
          <w:sz w:val="22"/>
          <w:szCs w:val="22"/>
          <w:lang w:val="en-GB"/>
        </w:rPr>
      </w:pPr>
      <w:r>
        <w:rPr>
          <w:rFonts w:eastAsia="Times New Roman" w:cs="Times New Roman"/>
          <w:b/>
          <w:bCs/>
          <w:szCs w:val="20"/>
          <w:lang w:val="en-GB"/>
        </w:rPr>
        <w:fldChar w:fldCharType="begin"/>
      </w:r>
      <w:r>
        <w:instrText xml:space="preserve"> TOC \t "mc Heading 1,1,mc Heading 2: Paragraph,2,mc Heading 3: Sub-paragraph,3" \h </w:instrText>
      </w:r>
      <w:r>
        <w:rPr>
          <w:rFonts w:eastAsia="Times New Roman" w:cs="Times New Roman"/>
          <w:b/>
          <w:bCs/>
          <w:szCs w:val="20"/>
          <w:lang w:val="en-GB"/>
        </w:rPr>
        <w:fldChar w:fldCharType="separate"/>
      </w:r>
      <w:hyperlink w:anchor="_Toc113539395" w:history="1">
        <w:r w:rsidR="00786696" w:rsidRPr="00810941">
          <w:rPr>
            <w:rStyle w:val="Hyperlink"/>
            <w:noProof/>
          </w:rPr>
          <w:t>1.1</w:t>
        </w:r>
        <w:r w:rsidR="00786696">
          <w:rPr>
            <w:rFonts w:asciiTheme="minorHAnsi" w:eastAsiaTheme="minorEastAsia" w:hAnsiTheme="minorHAnsi" w:cstheme="minorBidi"/>
            <w:noProof/>
            <w:kern w:val="0"/>
            <w:sz w:val="22"/>
            <w:szCs w:val="22"/>
            <w:lang w:val="en-GB"/>
          </w:rPr>
          <w:tab/>
        </w:r>
        <w:r w:rsidR="00786696" w:rsidRPr="00810941">
          <w:rPr>
            <w:rStyle w:val="Hyperlink"/>
            <w:noProof/>
          </w:rPr>
          <w:t>Definitions</w:t>
        </w:r>
        <w:r w:rsidR="00786696">
          <w:rPr>
            <w:noProof/>
          </w:rPr>
          <w:tab/>
        </w:r>
        <w:r w:rsidR="00786696">
          <w:rPr>
            <w:noProof/>
          </w:rPr>
          <w:fldChar w:fldCharType="begin"/>
        </w:r>
        <w:r w:rsidR="00786696">
          <w:rPr>
            <w:noProof/>
          </w:rPr>
          <w:instrText xml:space="preserve"> PAGEREF _Toc113539395 \h </w:instrText>
        </w:r>
        <w:r w:rsidR="00786696">
          <w:rPr>
            <w:noProof/>
          </w:rPr>
        </w:r>
        <w:r w:rsidR="00786696">
          <w:rPr>
            <w:noProof/>
          </w:rPr>
          <w:fldChar w:fldCharType="separate"/>
        </w:r>
        <w:r w:rsidR="00786696">
          <w:rPr>
            <w:noProof/>
          </w:rPr>
          <w:t>9</w:t>
        </w:r>
        <w:r w:rsidR="00786696">
          <w:rPr>
            <w:noProof/>
          </w:rPr>
          <w:fldChar w:fldCharType="end"/>
        </w:r>
      </w:hyperlink>
    </w:p>
    <w:p w14:paraId="4BFEA1CB" w14:textId="17D6DA2E" w:rsidR="00786696" w:rsidRDefault="0078628C">
      <w:pPr>
        <w:pStyle w:val="TOC2"/>
        <w:rPr>
          <w:rFonts w:asciiTheme="minorHAnsi" w:eastAsiaTheme="minorEastAsia" w:hAnsiTheme="minorHAnsi" w:cstheme="minorBidi"/>
          <w:noProof/>
          <w:kern w:val="0"/>
          <w:sz w:val="22"/>
          <w:szCs w:val="22"/>
          <w:lang w:val="en-GB"/>
        </w:rPr>
      </w:pPr>
      <w:hyperlink w:anchor="_Toc113539396" w:history="1">
        <w:r w:rsidR="00786696" w:rsidRPr="00810941">
          <w:rPr>
            <w:rStyle w:val="Hyperlink"/>
            <w:noProof/>
          </w:rPr>
          <w:t>1.2</w:t>
        </w:r>
        <w:r w:rsidR="00786696">
          <w:rPr>
            <w:rFonts w:asciiTheme="minorHAnsi" w:eastAsiaTheme="minorEastAsia" w:hAnsiTheme="minorHAnsi" w:cstheme="minorBidi"/>
            <w:noProof/>
            <w:kern w:val="0"/>
            <w:sz w:val="22"/>
            <w:szCs w:val="22"/>
            <w:lang w:val="en-GB"/>
          </w:rPr>
          <w:tab/>
        </w:r>
        <w:r w:rsidR="00786696" w:rsidRPr="00810941">
          <w:rPr>
            <w:rStyle w:val="Hyperlink"/>
            <w:noProof/>
          </w:rPr>
          <w:t>Interpretation</w:t>
        </w:r>
        <w:r w:rsidR="00786696">
          <w:rPr>
            <w:noProof/>
          </w:rPr>
          <w:tab/>
        </w:r>
        <w:r w:rsidR="00786696">
          <w:rPr>
            <w:noProof/>
          </w:rPr>
          <w:fldChar w:fldCharType="begin"/>
        </w:r>
        <w:r w:rsidR="00786696">
          <w:rPr>
            <w:noProof/>
          </w:rPr>
          <w:instrText xml:space="preserve"> PAGEREF _Toc113539396 \h </w:instrText>
        </w:r>
        <w:r w:rsidR="00786696">
          <w:rPr>
            <w:noProof/>
          </w:rPr>
        </w:r>
        <w:r w:rsidR="00786696">
          <w:rPr>
            <w:noProof/>
          </w:rPr>
          <w:fldChar w:fldCharType="separate"/>
        </w:r>
        <w:r w:rsidR="00786696">
          <w:rPr>
            <w:noProof/>
          </w:rPr>
          <w:t>14</w:t>
        </w:r>
        <w:r w:rsidR="00786696">
          <w:rPr>
            <w:noProof/>
          </w:rPr>
          <w:fldChar w:fldCharType="end"/>
        </w:r>
      </w:hyperlink>
    </w:p>
    <w:p w14:paraId="0291D03A" w14:textId="251F4371" w:rsidR="00786696" w:rsidRDefault="0078628C">
      <w:pPr>
        <w:pStyle w:val="TOC2"/>
        <w:rPr>
          <w:rFonts w:asciiTheme="minorHAnsi" w:eastAsiaTheme="minorEastAsia" w:hAnsiTheme="minorHAnsi" w:cstheme="minorBidi"/>
          <w:noProof/>
          <w:kern w:val="0"/>
          <w:sz w:val="22"/>
          <w:szCs w:val="22"/>
          <w:lang w:val="en-GB"/>
        </w:rPr>
      </w:pPr>
      <w:hyperlink w:anchor="_Toc113539397" w:history="1">
        <w:r w:rsidR="00786696" w:rsidRPr="00810941">
          <w:rPr>
            <w:rStyle w:val="Hyperlink"/>
            <w:noProof/>
          </w:rPr>
          <w:t>1.3</w:t>
        </w:r>
        <w:r w:rsidR="00786696">
          <w:rPr>
            <w:rFonts w:asciiTheme="minorHAnsi" w:eastAsiaTheme="minorEastAsia" w:hAnsiTheme="minorHAnsi" w:cstheme="minorBidi"/>
            <w:noProof/>
            <w:kern w:val="0"/>
            <w:sz w:val="22"/>
            <w:szCs w:val="22"/>
            <w:lang w:val="en-GB"/>
          </w:rPr>
          <w:tab/>
        </w:r>
        <w:r w:rsidR="00786696" w:rsidRPr="00810941">
          <w:rPr>
            <w:rStyle w:val="Hyperlink"/>
            <w:noProof/>
          </w:rPr>
          <w:t>Indemnities</w:t>
        </w:r>
        <w:r w:rsidR="00786696">
          <w:rPr>
            <w:noProof/>
          </w:rPr>
          <w:tab/>
        </w:r>
        <w:r w:rsidR="00786696">
          <w:rPr>
            <w:noProof/>
          </w:rPr>
          <w:fldChar w:fldCharType="begin"/>
        </w:r>
        <w:r w:rsidR="00786696">
          <w:rPr>
            <w:noProof/>
          </w:rPr>
          <w:instrText xml:space="preserve"> PAGEREF _Toc113539397 \h </w:instrText>
        </w:r>
        <w:r w:rsidR="00786696">
          <w:rPr>
            <w:noProof/>
          </w:rPr>
        </w:r>
        <w:r w:rsidR="00786696">
          <w:rPr>
            <w:noProof/>
          </w:rPr>
          <w:fldChar w:fldCharType="separate"/>
        </w:r>
        <w:r w:rsidR="00786696">
          <w:rPr>
            <w:noProof/>
          </w:rPr>
          <w:t>15</w:t>
        </w:r>
        <w:r w:rsidR="00786696">
          <w:rPr>
            <w:noProof/>
          </w:rPr>
          <w:fldChar w:fldCharType="end"/>
        </w:r>
      </w:hyperlink>
    </w:p>
    <w:p w14:paraId="2EEDEEA1" w14:textId="71585838" w:rsidR="00786696" w:rsidRDefault="0078628C">
      <w:pPr>
        <w:pStyle w:val="TOC2"/>
        <w:rPr>
          <w:rFonts w:asciiTheme="minorHAnsi" w:eastAsiaTheme="minorEastAsia" w:hAnsiTheme="minorHAnsi" w:cstheme="minorBidi"/>
          <w:noProof/>
          <w:kern w:val="0"/>
          <w:sz w:val="22"/>
          <w:szCs w:val="22"/>
          <w:lang w:val="en-GB"/>
        </w:rPr>
      </w:pPr>
      <w:hyperlink w:anchor="_Toc113539398" w:history="1">
        <w:r w:rsidR="00786696" w:rsidRPr="00810941">
          <w:rPr>
            <w:rStyle w:val="Hyperlink"/>
            <w:noProof/>
          </w:rPr>
          <w:t>2.1</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Commencement</w:t>
        </w:r>
        <w:r w:rsidR="00786696">
          <w:rPr>
            <w:noProof/>
          </w:rPr>
          <w:tab/>
        </w:r>
        <w:r w:rsidR="00786696">
          <w:rPr>
            <w:noProof/>
          </w:rPr>
          <w:fldChar w:fldCharType="begin"/>
        </w:r>
        <w:r w:rsidR="00786696">
          <w:rPr>
            <w:noProof/>
          </w:rPr>
          <w:instrText xml:space="preserve"> PAGEREF _Toc113539398 \h </w:instrText>
        </w:r>
        <w:r w:rsidR="00786696">
          <w:rPr>
            <w:noProof/>
          </w:rPr>
        </w:r>
        <w:r w:rsidR="00786696">
          <w:rPr>
            <w:noProof/>
          </w:rPr>
          <w:fldChar w:fldCharType="separate"/>
        </w:r>
        <w:r w:rsidR="00786696">
          <w:rPr>
            <w:noProof/>
          </w:rPr>
          <w:t>15</w:t>
        </w:r>
        <w:r w:rsidR="00786696">
          <w:rPr>
            <w:noProof/>
          </w:rPr>
          <w:fldChar w:fldCharType="end"/>
        </w:r>
      </w:hyperlink>
    </w:p>
    <w:p w14:paraId="78E85ABF" w14:textId="1108907B" w:rsidR="00786696" w:rsidRDefault="0078628C">
      <w:pPr>
        <w:pStyle w:val="TOC2"/>
        <w:rPr>
          <w:rFonts w:asciiTheme="minorHAnsi" w:eastAsiaTheme="minorEastAsia" w:hAnsiTheme="minorHAnsi" w:cstheme="minorBidi"/>
          <w:noProof/>
          <w:kern w:val="0"/>
          <w:sz w:val="22"/>
          <w:szCs w:val="22"/>
          <w:lang w:val="en-GB"/>
        </w:rPr>
      </w:pPr>
      <w:hyperlink w:anchor="_Toc113539399" w:history="1">
        <w:r w:rsidR="00786696" w:rsidRPr="00810941">
          <w:rPr>
            <w:rStyle w:val="Hyperlink"/>
            <w:noProof/>
          </w:rPr>
          <w:t>2.2</w:t>
        </w:r>
        <w:r w:rsidR="00786696">
          <w:rPr>
            <w:rFonts w:asciiTheme="minorHAnsi" w:eastAsiaTheme="minorEastAsia" w:hAnsiTheme="minorHAnsi" w:cstheme="minorBidi"/>
            <w:noProof/>
            <w:kern w:val="0"/>
            <w:sz w:val="22"/>
            <w:szCs w:val="22"/>
            <w:lang w:val="en-GB"/>
          </w:rPr>
          <w:tab/>
        </w:r>
        <w:r w:rsidR="00786696" w:rsidRPr="00810941">
          <w:rPr>
            <w:rStyle w:val="Hyperlink"/>
            <w:noProof/>
          </w:rPr>
          <w:t>Expiry</w:t>
        </w:r>
        <w:r w:rsidR="00786696">
          <w:rPr>
            <w:noProof/>
          </w:rPr>
          <w:tab/>
        </w:r>
        <w:r w:rsidR="00786696">
          <w:rPr>
            <w:noProof/>
          </w:rPr>
          <w:fldChar w:fldCharType="begin"/>
        </w:r>
        <w:r w:rsidR="00786696">
          <w:rPr>
            <w:noProof/>
          </w:rPr>
          <w:instrText xml:space="preserve"> PAGEREF _Toc113539399 \h </w:instrText>
        </w:r>
        <w:r w:rsidR="00786696">
          <w:rPr>
            <w:noProof/>
          </w:rPr>
        </w:r>
        <w:r w:rsidR="00786696">
          <w:rPr>
            <w:noProof/>
          </w:rPr>
          <w:fldChar w:fldCharType="separate"/>
        </w:r>
        <w:r w:rsidR="00786696">
          <w:rPr>
            <w:noProof/>
          </w:rPr>
          <w:t>15</w:t>
        </w:r>
        <w:r w:rsidR="00786696">
          <w:rPr>
            <w:noProof/>
          </w:rPr>
          <w:fldChar w:fldCharType="end"/>
        </w:r>
      </w:hyperlink>
    </w:p>
    <w:p w14:paraId="04EE5471" w14:textId="110F3DFF" w:rsidR="00786696" w:rsidRDefault="0078628C">
      <w:pPr>
        <w:pStyle w:val="TOC2"/>
        <w:rPr>
          <w:rFonts w:asciiTheme="minorHAnsi" w:eastAsiaTheme="minorEastAsia" w:hAnsiTheme="minorHAnsi" w:cstheme="minorBidi"/>
          <w:noProof/>
          <w:kern w:val="0"/>
          <w:sz w:val="22"/>
          <w:szCs w:val="22"/>
          <w:lang w:val="en-GB"/>
        </w:rPr>
      </w:pPr>
      <w:hyperlink w:anchor="_Toc113539400" w:history="1">
        <w:r w:rsidR="00786696" w:rsidRPr="00810941">
          <w:rPr>
            <w:rStyle w:val="Hyperlink"/>
            <w:noProof/>
          </w:rPr>
          <w:t>3.1</w:t>
        </w:r>
        <w:r w:rsidR="00786696">
          <w:rPr>
            <w:rFonts w:asciiTheme="minorHAnsi" w:eastAsiaTheme="minorEastAsia" w:hAnsiTheme="minorHAnsi" w:cstheme="minorBidi"/>
            <w:noProof/>
            <w:kern w:val="0"/>
            <w:sz w:val="22"/>
            <w:szCs w:val="22"/>
            <w:lang w:val="en-GB"/>
          </w:rPr>
          <w:tab/>
        </w:r>
        <w:r w:rsidR="00786696" w:rsidRPr="00810941">
          <w:rPr>
            <w:rStyle w:val="Hyperlink"/>
            <w:noProof/>
          </w:rPr>
          <w:t>General standard</w:t>
        </w:r>
        <w:r w:rsidR="00786696">
          <w:rPr>
            <w:noProof/>
          </w:rPr>
          <w:tab/>
        </w:r>
        <w:r w:rsidR="00786696">
          <w:rPr>
            <w:noProof/>
          </w:rPr>
          <w:fldChar w:fldCharType="begin"/>
        </w:r>
        <w:r w:rsidR="00786696">
          <w:rPr>
            <w:noProof/>
          </w:rPr>
          <w:instrText xml:space="preserve"> PAGEREF _Toc113539400 \h </w:instrText>
        </w:r>
        <w:r w:rsidR="00786696">
          <w:rPr>
            <w:noProof/>
          </w:rPr>
        </w:r>
        <w:r w:rsidR="00786696">
          <w:rPr>
            <w:noProof/>
          </w:rPr>
          <w:fldChar w:fldCharType="separate"/>
        </w:r>
        <w:r w:rsidR="00786696">
          <w:rPr>
            <w:noProof/>
          </w:rPr>
          <w:t>15</w:t>
        </w:r>
        <w:r w:rsidR="00786696">
          <w:rPr>
            <w:noProof/>
          </w:rPr>
          <w:fldChar w:fldCharType="end"/>
        </w:r>
      </w:hyperlink>
    </w:p>
    <w:p w14:paraId="462A1AB0" w14:textId="1DFB0F02" w:rsidR="00786696" w:rsidRDefault="0078628C">
      <w:pPr>
        <w:pStyle w:val="TOC2"/>
        <w:rPr>
          <w:rFonts w:asciiTheme="minorHAnsi" w:eastAsiaTheme="minorEastAsia" w:hAnsiTheme="minorHAnsi" w:cstheme="minorBidi"/>
          <w:noProof/>
          <w:kern w:val="0"/>
          <w:sz w:val="22"/>
          <w:szCs w:val="22"/>
          <w:lang w:val="en-GB"/>
        </w:rPr>
      </w:pPr>
      <w:hyperlink w:anchor="_Toc113539401" w:history="1">
        <w:r w:rsidR="00786696" w:rsidRPr="00810941">
          <w:rPr>
            <w:rStyle w:val="Hyperlink"/>
            <w:noProof/>
          </w:rPr>
          <w:t>3.2</w:t>
        </w:r>
        <w:r w:rsidR="00786696">
          <w:rPr>
            <w:rFonts w:asciiTheme="minorHAnsi" w:eastAsiaTheme="minorEastAsia" w:hAnsiTheme="minorHAnsi" w:cstheme="minorBidi"/>
            <w:noProof/>
            <w:kern w:val="0"/>
            <w:sz w:val="22"/>
            <w:szCs w:val="22"/>
            <w:lang w:val="en-GB"/>
          </w:rPr>
          <w:tab/>
        </w:r>
        <w:r w:rsidR="00786696" w:rsidRPr="00810941">
          <w:rPr>
            <w:rStyle w:val="Hyperlink"/>
            <w:noProof/>
          </w:rPr>
          <w:t>Good faith</w:t>
        </w:r>
        <w:r w:rsidR="00786696">
          <w:rPr>
            <w:noProof/>
          </w:rPr>
          <w:tab/>
        </w:r>
        <w:r w:rsidR="00786696">
          <w:rPr>
            <w:noProof/>
          </w:rPr>
          <w:fldChar w:fldCharType="begin"/>
        </w:r>
        <w:r w:rsidR="00786696">
          <w:rPr>
            <w:noProof/>
          </w:rPr>
          <w:instrText xml:space="preserve"> PAGEREF _Toc113539401 \h </w:instrText>
        </w:r>
        <w:r w:rsidR="00786696">
          <w:rPr>
            <w:noProof/>
          </w:rPr>
        </w:r>
        <w:r w:rsidR="00786696">
          <w:rPr>
            <w:noProof/>
          </w:rPr>
          <w:fldChar w:fldCharType="separate"/>
        </w:r>
        <w:r w:rsidR="00786696">
          <w:rPr>
            <w:noProof/>
          </w:rPr>
          <w:t>15</w:t>
        </w:r>
        <w:r w:rsidR="00786696">
          <w:rPr>
            <w:noProof/>
          </w:rPr>
          <w:fldChar w:fldCharType="end"/>
        </w:r>
      </w:hyperlink>
    </w:p>
    <w:p w14:paraId="584EAF26" w14:textId="06DA3202" w:rsidR="00786696" w:rsidRDefault="0078628C">
      <w:pPr>
        <w:pStyle w:val="TOC2"/>
        <w:rPr>
          <w:rFonts w:asciiTheme="minorHAnsi" w:eastAsiaTheme="minorEastAsia" w:hAnsiTheme="minorHAnsi" w:cstheme="minorBidi"/>
          <w:noProof/>
          <w:kern w:val="0"/>
          <w:sz w:val="22"/>
          <w:szCs w:val="22"/>
          <w:lang w:val="en-GB"/>
        </w:rPr>
      </w:pPr>
      <w:hyperlink w:anchor="_Toc113539402" w:history="1">
        <w:r w:rsidR="00786696" w:rsidRPr="00810941">
          <w:rPr>
            <w:rStyle w:val="Hyperlink"/>
            <w:noProof/>
          </w:rPr>
          <w:t>5.1</w:t>
        </w:r>
        <w:r w:rsidR="00786696">
          <w:rPr>
            <w:rFonts w:asciiTheme="minorHAnsi" w:eastAsiaTheme="minorEastAsia" w:hAnsiTheme="minorHAnsi" w:cstheme="minorBidi"/>
            <w:noProof/>
            <w:kern w:val="0"/>
            <w:sz w:val="22"/>
            <w:szCs w:val="22"/>
            <w:lang w:val="en-GB"/>
          </w:rPr>
          <w:tab/>
        </w:r>
        <w:r w:rsidR="00786696" w:rsidRPr="00810941">
          <w:rPr>
            <w:rStyle w:val="Hyperlink"/>
            <w:noProof/>
          </w:rPr>
          <w:t>Obligations of the Adjacent Facility Owner</w:t>
        </w:r>
        <w:r w:rsidR="00786696">
          <w:rPr>
            <w:noProof/>
          </w:rPr>
          <w:tab/>
        </w:r>
        <w:r w:rsidR="00786696">
          <w:rPr>
            <w:noProof/>
          </w:rPr>
          <w:fldChar w:fldCharType="begin"/>
        </w:r>
        <w:r w:rsidR="00786696">
          <w:rPr>
            <w:noProof/>
          </w:rPr>
          <w:instrText xml:space="preserve"> PAGEREF _Toc113539402 \h </w:instrText>
        </w:r>
        <w:r w:rsidR="00786696">
          <w:rPr>
            <w:noProof/>
          </w:rPr>
        </w:r>
        <w:r w:rsidR="00786696">
          <w:rPr>
            <w:noProof/>
          </w:rPr>
          <w:fldChar w:fldCharType="separate"/>
        </w:r>
        <w:r w:rsidR="00786696">
          <w:rPr>
            <w:noProof/>
          </w:rPr>
          <w:t>15</w:t>
        </w:r>
        <w:r w:rsidR="00786696">
          <w:rPr>
            <w:noProof/>
          </w:rPr>
          <w:fldChar w:fldCharType="end"/>
        </w:r>
      </w:hyperlink>
    </w:p>
    <w:p w14:paraId="5DA21D25" w14:textId="20E2149C" w:rsidR="00786696" w:rsidRDefault="0078628C">
      <w:pPr>
        <w:pStyle w:val="TOC2"/>
        <w:rPr>
          <w:rFonts w:asciiTheme="minorHAnsi" w:eastAsiaTheme="minorEastAsia" w:hAnsiTheme="minorHAnsi" w:cstheme="minorBidi"/>
          <w:noProof/>
          <w:kern w:val="0"/>
          <w:sz w:val="22"/>
          <w:szCs w:val="22"/>
          <w:lang w:val="en-GB"/>
        </w:rPr>
      </w:pPr>
      <w:hyperlink w:anchor="_Toc113539403" w:history="1">
        <w:r w:rsidR="00786696" w:rsidRPr="00810941">
          <w:rPr>
            <w:rStyle w:val="Hyperlink"/>
            <w:noProof/>
          </w:rPr>
          <w:t>5.2</w:t>
        </w:r>
        <w:r w:rsidR="00786696">
          <w:rPr>
            <w:rFonts w:asciiTheme="minorHAnsi" w:eastAsiaTheme="minorEastAsia" w:hAnsiTheme="minorHAnsi" w:cstheme="minorBidi"/>
            <w:noProof/>
            <w:kern w:val="0"/>
            <w:sz w:val="22"/>
            <w:szCs w:val="22"/>
            <w:lang w:val="en-GB"/>
          </w:rPr>
          <w:tab/>
        </w:r>
        <w:r w:rsidR="00786696" w:rsidRPr="00810941">
          <w:rPr>
            <w:rStyle w:val="Hyperlink"/>
            <w:noProof/>
          </w:rPr>
          <w:t>Obligations of Network Rail</w:t>
        </w:r>
        <w:r w:rsidR="00786696">
          <w:rPr>
            <w:noProof/>
          </w:rPr>
          <w:tab/>
        </w:r>
        <w:r w:rsidR="00786696">
          <w:rPr>
            <w:noProof/>
          </w:rPr>
          <w:fldChar w:fldCharType="begin"/>
        </w:r>
        <w:r w:rsidR="00786696">
          <w:rPr>
            <w:noProof/>
          </w:rPr>
          <w:instrText xml:space="preserve"> PAGEREF _Toc113539403 \h </w:instrText>
        </w:r>
        <w:r w:rsidR="00786696">
          <w:rPr>
            <w:noProof/>
          </w:rPr>
        </w:r>
        <w:r w:rsidR="00786696">
          <w:rPr>
            <w:noProof/>
          </w:rPr>
          <w:fldChar w:fldCharType="separate"/>
        </w:r>
        <w:r w:rsidR="00786696">
          <w:rPr>
            <w:noProof/>
          </w:rPr>
          <w:t>16</w:t>
        </w:r>
        <w:r w:rsidR="00786696">
          <w:rPr>
            <w:noProof/>
          </w:rPr>
          <w:fldChar w:fldCharType="end"/>
        </w:r>
      </w:hyperlink>
    </w:p>
    <w:p w14:paraId="2F44F433" w14:textId="28B93F3B" w:rsidR="00786696" w:rsidRDefault="0078628C">
      <w:pPr>
        <w:pStyle w:val="TOC2"/>
        <w:rPr>
          <w:rFonts w:asciiTheme="minorHAnsi" w:eastAsiaTheme="minorEastAsia" w:hAnsiTheme="minorHAnsi" w:cstheme="minorBidi"/>
          <w:noProof/>
          <w:kern w:val="0"/>
          <w:sz w:val="22"/>
          <w:szCs w:val="22"/>
          <w:lang w:val="en-GB"/>
        </w:rPr>
      </w:pPr>
      <w:hyperlink w:anchor="_Toc113539404" w:history="1">
        <w:r w:rsidR="00786696" w:rsidRPr="00810941">
          <w:rPr>
            <w:rStyle w:val="Hyperlink"/>
            <w:noProof/>
          </w:rPr>
          <w:t>8.1</w:t>
        </w:r>
        <w:r w:rsidR="00786696">
          <w:rPr>
            <w:rFonts w:asciiTheme="minorHAnsi" w:eastAsiaTheme="minorEastAsia" w:hAnsiTheme="minorHAnsi" w:cstheme="minorBidi"/>
            <w:noProof/>
            <w:kern w:val="0"/>
            <w:sz w:val="22"/>
            <w:szCs w:val="22"/>
            <w:lang w:val="en-GB"/>
          </w:rPr>
          <w:tab/>
        </w:r>
        <w:r w:rsidR="00786696" w:rsidRPr="00810941">
          <w:rPr>
            <w:rStyle w:val="Hyperlink"/>
            <w:noProof/>
          </w:rPr>
          <w:t>Termination Events</w:t>
        </w:r>
        <w:r w:rsidR="00786696">
          <w:rPr>
            <w:noProof/>
          </w:rPr>
          <w:tab/>
        </w:r>
        <w:r w:rsidR="00786696">
          <w:rPr>
            <w:noProof/>
          </w:rPr>
          <w:fldChar w:fldCharType="begin"/>
        </w:r>
        <w:r w:rsidR="00786696">
          <w:rPr>
            <w:noProof/>
          </w:rPr>
          <w:instrText xml:space="preserve"> PAGEREF _Toc113539404 \h </w:instrText>
        </w:r>
        <w:r w:rsidR="00786696">
          <w:rPr>
            <w:noProof/>
          </w:rPr>
        </w:r>
        <w:r w:rsidR="00786696">
          <w:rPr>
            <w:noProof/>
          </w:rPr>
          <w:fldChar w:fldCharType="separate"/>
        </w:r>
        <w:r w:rsidR="00786696">
          <w:rPr>
            <w:noProof/>
          </w:rPr>
          <w:t>18</w:t>
        </w:r>
        <w:r w:rsidR="00786696">
          <w:rPr>
            <w:noProof/>
          </w:rPr>
          <w:fldChar w:fldCharType="end"/>
        </w:r>
      </w:hyperlink>
    </w:p>
    <w:p w14:paraId="0359279E" w14:textId="053327E1" w:rsidR="00786696" w:rsidRDefault="0078628C">
      <w:pPr>
        <w:pStyle w:val="TOC2"/>
        <w:rPr>
          <w:rFonts w:asciiTheme="minorHAnsi" w:eastAsiaTheme="minorEastAsia" w:hAnsiTheme="minorHAnsi" w:cstheme="minorBidi"/>
          <w:noProof/>
          <w:kern w:val="0"/>
          <w:sz w:val="22"/>
          <w:szCs w:val="22"/>
          <w:lang w:val="en-GB"/>
        </w:rPr>
      </w:pPr>
      <w:hyperlink w:anchor="_Toc113539405" w:history="1">
        <w:r w:rsidR="00786696" w:rsidRPr="00810941">
          <w:rPr>
            <w:rStyle w:val="Hyperlink"/>
            <w:noProof/>
          </w:rPr>
          <w:t>8.2</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Notice to terminate</w:t>
        </w:r>
        <w:r w:rsidR="00786696">
          <w:rPr>
            <w:noProof/>
          </w:rPr>
          <w:tab/>
        </w:r>
        <w:r w:rsidR="00786696">
          <w:rPr>
            <w:noProof/>
          </w:rPr>
          <w:fldChar w:fldCharType="begin"/>
        </w:r>
        <w:r w:rsidR="00786696">
          <w:rPr>
            <w:noProof/>
          </w:rPr>
          <w:instrText xml:space="preserve"> PAGEREF _Toc113539405 \h </w:instrText>
        </w:r>
        <w:r w:rsidR="00786696">
          <w:rPr>
            <w:noProof/>
          </w:rPr>
        </w:r>
        <w:r w:rsidR="00786696">
          <w:rPr>
            <w:noProof/>
          </w:rPr>
          <w:fldChar w:fldCharType="separate"/>
        </w:r>
        <w:r w:rsidR="00786696">
          <w:rPr>
            <w:noProof/>
          </w:rPr>
          <w:t>19</w:t>
        </w:r>
        <w:r w:rsidR="00786696">
          <w:rPr>
            <w:noProof/>
          </w:rPr>
          <w:fldChar w:fldCharType="end"/>
        </w:r>
      </w:hyperlink>
    </w:p>
    <w:p w14:paraId="0E5178C5" w14:textId="2EA3750E" w:rsidR="00786696" w:rsidRDefault="0078628C">
      <w:pPr>
        <w:pStyle w:val="TOC2"/>
        <w:rPr>
          <w:rFonts w:asciiTheme="minorHAnsi" w:eastAsiaTheme="minorEastAsia" w:hAnsiTheme="minorHAnsi" w:cstheme="minorBidi"/>
          <w:noProof/>
          <w:kern w:val="0"/>
          <w:sz w:val="22"/>
          <w:szCs w:val="22"/>
          <w:lang w:val="en-GB"/>
        </w:rPr>
      </w:pPr>
      <w:hyperlink w:anchor="_Toc113539406" w:history="1">
        <w:r w:rsidR="00786696" w:rsidRPr="00810941">
          <w:rPr>
            <w:rStyle w:val="Hyperlink"/>
            <w:noProof/>
          </w:rPr>
          <w:t>8.3</w:t>
        </w:r>
        <w:r w:rsidR="00786696">
          <w:rPr>
            <w:rFonts w:asciiTheme="minorHAnsi" w:eastAsiaTheme="minorEastAsia" w:hAnsiTheme="minorHAnsi" w:cstheme="minorBidi"/>
            <w:noProof/>
            <w:kern w:val="0"/>
            <w:sz w:val="22"/>
            <w:szCs w:val="22"/>
            <w:lang w:val="en-GB"/>
          </w:rPr>
          <w:tab/>
        </w:r>
        <w:r w:rsidR="00786696" w:rsidRPr="00810941">
          <w:rPr>
            <w:rStyle w:val="Hyperlink"/>
            <w:noProof/>
          </w:rPr>
          <w:t>Network Rail Notice to Terminate</w:t>
        </w:r>
        <w:r w:rsidR="00786696">
          <w:rPr>
            <w:noProof/>
          </w:rPr>
          <w:tab/>
        </w:r>
        <w:r w:rsidR="00786696">
          <w:rPr>
            <w:noProof/>
          </w:rPr>
          <w:fldChar w:fldCharType="begin"/>
        </w:r>
        <w:r w:rsidR="00786696">
          <w:rPr>
            <w:noProof/>
          </w:rPr>
          <w:instrText xml:space="preserve"> PAGEREF _Toc113539406 \h </w:instrText>
        </w:r>
        <w:r w:rsidR="00786696">
          <w:rPr>
            <w:noProof/>
          </w:rPr>
        </w:r>
        <w:r w:rsidR="00786696">
          <w:rPr>
            <w:noProof/>
          </w:rPr>
          <w:fldChar w:fldCharType="separate"/>
        </w:r>
        <w:r w:rsidR="00786696">
          <w:rPr>
            <w:noProof/>
          </w:rPr>
          <w:t>19</w:t>
        </w:r>
        <w:r w:rsidR="00786696">
          <w:rPr>
            <w:noProof/>
          </w:rPr>
          <w:fldChar w:fldCharType="end"/>
        </w:r>
      </w:hyperlink>
    </w:p>
    <w:p w14:paraId="6692E306" w14:textId="518AA234" w:rsidR="00786696" w:rsidRDefault="0078628C">
      <w:pPr>
        <w:pStyle w:val="TOC2"/>
        <w:rPr>
          <w:rFonts w:asciiTheme="minorHAnsi" w:eastAsiaTheme="minorEastAsia" w:hAnsiTheme="minorHAnsi" w:cstheme="minorBidi"/>
          <w:noProof/>
          <w:kern w:val="0"/>
          <w:sz w:val="22"/>
          <w:szCs w:val="22"/>
          <w:lang w:val="en-GB"/>
        </w:rPr>
      </w:pPr>
      <w:hyperlink w:anchor="_Toc113539407" w:history="1">
        <w:r w:rsidR="00786696" w:rsidRPr="00810941">
          <w:rPr>
            <w:rStyle w:val="Hyperlink"/>
            <w:noProof/>
          </w:rPr>
          <w:t>8.4</w:t>
        </w:r>
        <w:r w:rsidR="00786696">
          <w:rPr>
            <w:rFonts w:asciiTheme="minorHAnsi" w:eastAsiaTheme="minorEastAsia" w:hAnsiTheme="minorHAnsi" w:cstheme="minorBidi"/>
            <w:noProof/>
            <w:kern w:val="0"/>
            <w:sz w:val="22"/>
            <w:szCs w:val="22"/>
            <w:lang w:val="en-GB"/>
          </w:rPr>
          <w:tab/>
        </w:r>
        <w:r w:rsidR="00786696" w:rsidRPr="00810941">
          <w:rPr>
            <w:rStyle w:val="Hyperlink"/>
            <w:noProof/>
          </w:rPr>
          <w:t>Effect of Termination</w:t>
        </w:r>
        <w:r w:rsidR="00786696">
          <w:rPr>
            <w:noProof/>
          </w:rPr>
          <w:tab/>
        </w:r>
        <w:r w:rsidR="00786696">
          <w:rPr>
            <w:noProof/>
          </w:rPr>
          <w:fldChar w:fldCharType="begin"/>
        </w:r>
        <w:r w:rsidR="00786696">
          <w:rPr>
            <w:noProof/>
          </w:rPr>
          <w:instrText xml:space="preserve"> PAGEREF _Toc113539407 \h </w:instrText>
        </w:r>
        <w:r w:rsidR="00786696">
          <w:rPr>
            <w:noProof/>
          </w:rPr>
        </w:r>
        <w:r w:rsidR="00786696">
          <w:rPr>
            <w:noProof/>
          </w:rPr>
          <w:fldChar w:fldCharType="separate"/>
        </w:r>
        <w:r w:rsidR="00786696">
          <w:rPr>
            <w:noProof/>
          </w:rPr>
          <w:t>19</w:t>
        </w:r>
        <w:r w:rsidR="00786696">
          <w:rPr>
            <w:noProof/>
          </w:rPr>
          <w:fldChar w:fldCharType="end"/>
        </w:r>
      </w:hyperlink>
    </w:p>
    <w:p w14:paraId="2C1C45A2" w14:textId="5C3447A9" w:rsidR="00786696" w:rsidRDefault="0078628C">
      <w:pPr>
        <w:pStyle w:val="TOC2"/>
        <w:rPr>
          <w:rFonts w:asciiTheme="minorHAnsi" w:eastAsiaTheme="minorEastAsia" w:hAnsiTheme="minorHAnsi" w:cstheme="minorBidi"/>
          <w:noProof/>
          <w:kern w:val="0"/>
          <w:sz w:val="22"/>
          <w:szCs w:val="22"/>
          <w:lang w:val="en-GB"/>
        </w:rPr>
      </w:pPr>
      <w:hyperlink w:anchor="_Toc113539408" w:history="1">
        <w:r w:rsidR="00786696" w:rsidRPr="00810941">
          <w:rPr>
            <w:rStyle w:val="Hyperlink"/>
            <w:noProof/>
          </w:rPr>
          <w:t>8.5</w:t>
        </w:r>
        <w:r w:rsidR="00786696">
          <w:rPr>
            <w:rFonts w:asciiTheme="minorHAnsi" w:eastAsiaTheme="minorEastAsia" w:hAnsiTheme="minorHAnsi" w:cstheme="minorBidi"/>
            <w:noProof/>
            <w:kern w:val="0"/>
            <w:sz w:val="22"/>
            <w:szCs w:val="22"/>
            <w:lang w:val="en-GB"/>
          </w:rPr>
          <w:tab/>
        </w:r>
        <w:r w:rsidR="00786696" w:rsidRPr="00810941">
          <w:rPr>
            <w:rStyle w:val="Hyperlink"/>
            <w:noProof/>
          </w:rPr>
          <w:t>Mitigation</w:t>
        </w:r>
        <w:r w:rsidR="00786696">
          <w:rPr>
            <w:noProof/>
          </w:rPr>
          <w:tab/>
        </w:r>
        <w:r w:rsidR="00786696">
          <w:rPr>
            <w:noProof/>
          </w:rPr>
          <w:fldChar w:fldCharType="begin"/>
        </w:r>
        <w:r w:rsidR="00786696">
          <w:rPr>
            <w:noProof/>
          </w:rPr>
          <w:instrText xml:space="preserve"> PAGEREF _Toc113539408 \h </w:instrText>
        </w:r>
        <w:r w:rsidR="00786696">
          <w:rPr>
            <w:noProof/>
          </w:rPr>
        </w:r>
        <w:r w:rsidR="00786696">
          <w:rPr>
            <w:noProof/>
          </w:rPr>
          <w:fldChar w:fldCharType="separate"/>
        </w:r>
        <w:r w:rsidR="00786696">
          <w:rPr>
            <w:noProof/>
          </w:rPr>
          <w:t>20</w:t>
        </w:r>
        <w:r w:rsidR="00786696">
          <w:rPr>
            <w:noProof/>
          </w:rPr>
          <w:fldChar w:fldCharType="end"/>
        </w:r>
      </w:hyperlink>
    </w:p>
    <w:p w14:paraId="53A81345" w14:textId="4D08726A" w:rsidR="00786696" w:rsidRDefault="0078628C">
      <w:pPr>
        <w:pStyle w:val="TOC2"/>
        <w:rPr>
          <w:rFonts w:asciiTheme="minorHAnsi" w:eastAsiaTheme="minorEastAsia" w:hAnsiTheme="minorHAnsi" w:cstheme="minorBidi"/>
          <w:noProof/>
          <w:kern w:val="0"/>
          <w:sz w:val="22"/>
          <w:szCs w:val="22"/>
          <w:lang w:val="en-GB"/>
        </w:rPr>
      </w:pPr>
      <w:hyperlink w:anchor="_Toc113539409" w:history="1">
        <w:r w:rsidR="00786696" w:rsidRPr="00810941">
          <w:rPr>
            <w:rStyle w:val="Hyperlink"/>
            <w:noProof/>
          </w:rPr>
          <w:t>9.1</w:t>
        </w:r>
        <w:r w:rsidR="00786696">
          <w:rPr>
            <w:rFonts w:asciiTheme="minorHAnsi" w:eastAsiaTheme="minorEastAsia" w:hAnsiTheme="minorHAnsi" w:cstheme="minorBidi"/>
            <w:noProof/>
            <w:kern w:val="0"/>
            <w:sz w:val="22"/>
            <w:szCs w:val="22"/>
            <w:lang w:val="en-GB"/>
          </w:rPr>
          <w:tab/>
        </w:r>
        <w:r w:rsidR="00786696" w:rsidRPr="00810941">
          <w:rPr>
            <w:rStyle w:val="Hyperlink"/>
            <w:noProof/>
          </w:rPr>
          <w:t>Performance Orders in relation to breach</w:t>
        </w:r>
        <w:r w:rsidR="00786696">
          <w:rPr>
            <w:noProof/>
          </w:rPr>
          <w:tab/>
        </w:r>
        <w:r w:rsidR="00786696">
          <w:rPr>
            <w:noProof/>
          </w:rPr>
          <w:fldChar w:fldCharType="begin"/>
        </w:r>
        <w:r w:rsidR="00786696">
          <w:rPr>
            <w:noProof/>
          </w:rPr>
          <w:instrText xml:space="preserve"> PAGEREF _Toc113539409 \h </w:instrText>
        </w:r>
        <w:r w:rsidR="00786696">
          <w:rPr>
            <w:noProof/>
          </w:rPr>
        </w:r>
        <w:r w:rsidR="00786696">
          <w:rPr>
            <w:noProof/>
          </w:rPr>
          <w:fldChar w:fldCharType="separate"/>
        </w:r>
        <w:r w:rsidR="00786696">
          <w:rPr>
            <w:noProof/>
          </w:rPr>
          <w:t>20</w:t>
        </w:r>
        <w:r w:rsidR="00786696">
          <w:rPr>
            <w:noProof/>
          </w:rPr>
          <w:fldChar w:fldCharType="end"/>
        </w:r>
      </w:hyperlink>
    </w:p>
    <w:p w14:paraId="71F8197A" w14:textId="6F8F2F90" w:rsidR="00786696" w:rsidRDefault="0078628C">
      <w:pPr>
        <w:pStyle w:val="TOC2"/>
        <w:rPr>
          <w:rFonts w:asciiTheme="minorHAnsi" w:eastAsiaTheme="minorEastAsia" w:hAnsiTheme="minorHAnsi" w:cstheme="minorBidi"/>
          <w:noProof/>
          <w:kern w:val="0"/>
          <w:sz w:val="22"/>
          <w:szCs w:val="22"/>
          <w:lang w:val="en-GB"/>
        </w:rPr>
      </w:pPr>
      <w:hyperlink w:anchor="_Toc113539410" w:history="1">
        <w:r w:rsidR="00786696" w:rsidRPr="00810941">
          <w:rPr>
            <w:rStyle w:val="Hyperlink"/>
            <w:noProof/>
          </w:rPr>
          <w:t>9.2</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Compensation in relation to breach</w:t>
        </w:r>
        <w:r w:rsidR="00786696">
          <w:rPr>
            <w:noProof/>
          </w:rPr>
          <w:tab/>
        </w:r>
        <w:r w:rsidR="00786696">
          <w:rPr>
            <w:noProof/>
          </w:rPr>
          <w:fldChar w:fldCharType="begin"/>
        </w:r>
        <w:r w:rsidR="00786696">
          <w:rPr>
            <w:noProof/>
          </w:rPr>
          <w:instrText xml:space="preserve"> PAGEREF _Toc113539410 \h </w:instrText>
        </w:r>
        <w:r w:rsidR="00786696">
          <w:rPr>
            <w:noProof/>
          </w:rPr>
        </w:r>
        <w:r w:rsidR="00786696">
          <w:rPr>
            <w:noProof/>
          </w:rPr>
          <w:fldChar w:fldCharType="separate"/>
        </w:r>
        <w:r w:rsidR="00786696">
          <w:rPr>
            <w:noProof/>
          </w:rPr>
          <w:t>20</w:t>
        </w:r>
        <w:r w:rsidR="00786696">
          <w:rPr>
            <w:noProof/>
          </w:rPr>
          <w:fldChar w:fldCharType="end"/>
        </w:r>
      </w:hyperlink>
    </w:p>
    <w:p w14:paraId="55F64E3C" w14:textId="198CFB9C" w:rsidR="00786696" w:rsidRDefault="0078628C">
      <w:pPr>
        <w:pStyle w:val="TOC2"/>
        <w:rPr>
          <w:rFonts w:asciiTheme="minorHAnsi" w:eastAsiaTheme="minorEastAsia" w:hAnsiTheme="minorHAnsi" w:cstheme="minorBidi"/>
          <w:noProof/>
          <w:kern w:val="0"/>
          <w:sz w:val="22"/>
          <w:szCs w:val="22"/>
          <w:lang w:val="en-GB"/>
        </w:rPr>
      </w:pPr>
      <w:hyperlink w:anchor="_Toc113539411" w:history="1">
        <w:r w:rsidR="00786696" w:rsidRPr="00810941">
          <w:rPr>
            <w:rStyle w:val="Hyperlink"/>
            <w:noProof/>
          </w:rPr>
          <w:t>9.3</w:t>
        </w:r>
        <w:r w:rsidR="00786696">
          <w:rPr>
            <w:rFonts w:asciiTheme="minorHAnsi" w:eastAsiaTheme="minorEastAsia" w:hAnsiTheme="minorHAnsi" w:cstheme="minorBidi"/>
            <w:noProof/>
            <w:kern w:val="0"/>
            <w:sz w:val="22"/>
            <w:szCs w:val="22"/>
            <w:lang w:val="en-GB"/>
          </w:rPr>
          <w:tab/>
        </w:r>
        <w:r w:rsidR="00786696" w:rsidRPr="00810941">
          <w:rPr>
            <w:rStyle w:val="Hyperlink"/>
            <w:noProof/>
          </w:rPr>
          <w:t>Adjacent Facility Owner indemnity</w:t>
        </w:r>
        <w:r w:rsidR="00786696">
          <w:rPr>
            <w:noProof/>
          </w:rPr>
          <w:tab/>
        </w:r>
        <w:r w:rsidR="00786696">
          <w:rPr>
            <w:noProof/>
          </w:rPr>
          <w:fldChar w:fldCharType="begin"/>
        </w:r>
        <w:r w:rsidR="00786696">
          <w:rPr>
            <w:noProof/>
          </w:rPr>
          <w:instrText xml:space="preserve"> PAGEREF _Toc113539411 \h </w:instrText>
        </w:r>
        <w:r w:rsidR="00786696">
          <w:rPr>
            <w:noProof/>
          </w:rPr>
        </w:r>
        <w:r w:rsidR="00786696">
          <w:rPr>
            <w:noProof/>
          </w:rPr>
          <w:fldChar w:fldCharType="separate"/>
        </w:r>
        <w:r w:rsidR="00786696">
          <w:rPr>
            <w:noProof/>
          </w:rPr>
          <w:t>20</w:t>
        </w:r>
        <w:r w:rsidR="00786696">
          <w:rPr>
            <w:noProof/>
          </w:rPr>
          <w:fldChar w:fldCharType="end"/>
        </w:r>
      </w:hyperlink>
    </w:p>
    <w:p w14:paraId="652449CF" w14:textId="3D012727" w:rsidR="00786696" w:rsidRDefault="0078628C">
      <w:pPr>
        <w:pStyle w:val="TOC2"/>
        <w:rPr>
          <w:rFonts w:asciiTheme="minorHAnsi" w:eastAsiaTheme="minorEastAsia" w:hAnsiTheme="minorHAnsi" w:cstheme="minorBidi"/>
          <w:noProof/>
          <w:kern w:val="0"/>
          <w:sz w:val="22"/>
          <w:szCs w:val="22"/>
          <w:lang w:val="en-GB"/>
        </w:rPr>
      </w:pPr>
      <w:hyperlink w:anchor="_Toc113539412" w:history="1">
        <w:r w:rsidR="00786696" w:rsidRPr="00810941">
          <w:rPr>
            <w:rStyle w:val="Hyperlink"/>
            <w:noProof/>
          </w:rPr>
          <w:t>9.4</w:t>
        </w:r>
        <w:r w:rsidR="00786696">
          <w:rPr>
            <w:rFonts w:asciiTheme="minorHAnsi" w:eastAsiaTheme="minorEastAsia" w:hAnsiTheme="minorHAnsi" w:cstheme="minorBidi"/>
            <w:noProof/>
            <w:kern w:val="0"/>
            <w:sz w:val="22"/>
            <w:szCs w:val="22"/>
            <w:lang w:val="en-GB"/>
          </w:rPr>
          <w:tab/>
        </w:r>
        <w:r w:rsidR="00786696" w:rsidRPr="00810941">
          <w:rPr>
            <w:rStyle w:val="Hyperlink"/>
            <w:noProof/>
          </w:rPr>
          <w:t>Network Rail indemnity</w:t>
        </w:r>
        <w:r w:rsidR="00786696">
          <w:rPr>
            <w:noProof/>
          </w:rPr>
          <w:tab/>
        </w:r>
        <w:r w:rsidR="00786696">
          <w:rPr>
            <w:noProof/>
          </w:rPr>
          <w:fldChar w:fldCharType="begin"/>
        </w:r>
        <w:r w:rsidR="00786696">
          <w:rPr>
            <w:noProof/>
          </w:rPr>
          <w:instrText xml:space="preserve"> PAGEREF _Toc113539412 \h </w:instrText>
        </w:r>
        <w:r w:rsidR="00786696">
          <w:rPr>
            <w:noProof/>
          </w:rPr>
        </w:r>
        <w:r w:rsidR="00786696">
          <w:rPr>
            <w:noProof/>
          </w:rPr>
          <w:fldChar w:fldCharType="separate"/>
        </w:r>
        <w:r w:rsidR="00786696">
          <w:rPr>
            <w:noProof/>
          </w:rPr>
          <w:t>20</w:t>
        </w:r>
        <w:r w:rsidR="00786696">
          <w:rPr>
            <w:noProof/>
          </w:rPr>
          <w:fldChar w:fldCharType="end"/>
        </w:r>
      </w:hyperlink>
    </w:p>
    <w:p w14:paraId="3C306743" w14:textId="1F9967A2" w:rsidR="00786696" w:rsidRDefault="0078628C">
      <w:pPr>
        <w:pStyle w:val="TOC2"/>
        <w:rPr>
          <w:rFonts w:asciiTheme="minorHAnsi" w:eastAsiaTheme="minorEastAsia" w:hAnsiTheme="minorHAnsi" w:cstheme="minorBidi"/>
          <w:noProof/>
          <w:kern w:val="0"/>
          <w:sz w:val="22"/>
          <w:szCs w:val="22"/>
          <w:lang w:val="en-GB"/>
        </w:rPr>
      </w:pPr>
      <w:hyperlink w:anchor="_Toc113539413" w:history="1">
        <w:r w:rsidR="00786696" w:rsidRPr="00810941">
          <w:rPr>
            <w:rStyle w:val="Hyperlink"/>
            <w:noProof/>
          </w:rPr>
          <w:t>10.1</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Notification and mitigation</w:t>
        </w:r>
        <w:r w:rsidR="00786696">
          <w:rPr>
            <w:noProof/>
          </w:rPr>
          <w:tab/>
        </w:r>
        <w:r w:rsidR="00786696">
          <w:rPr>
            <w:noProof/>
          </w:rPr>
          <w:fldChar w:fldCharType="begin"/>
        </w:r>
        <w:r w:rsidR="00786696">
          <w:rPr>
            <w:noProof/>
          </w:rPr>
          <w:instrText xml:space="preserve"> PAGEREF _Toc113539413 \h </w:instrText>
        </w:r>
        <w:r w:rsidR="00786696">
          <w:rPr>
            <w:noProof/>
          </w:rPr>
        </w:r>
        <w:r w:rsidR="00786696">
          <w:rPr>
            <w:noProof/>
          </w:rPr>
          <w:fldChar w:fldCharType="separate"/>
        </w:r>
        <w:r w:rsidR="00786696">
          <w:rPr>
            <w:noProof/>
          </w:rPr>
          <w:t>20</w:t>
        </w:r>
        <w:r w:rsidR="00786696">
          <w:rPr>
            <w:noProof/>
          </w:rPr>
          <w:fldChar w:fldCharType="end"/>
        </w:r>
      </w:hyperlink>
    </w:p>
    <w:p w14:paraId="27F63FBF" w14:textId="3DF08BA3" w:rsidR="00786696" w:rsidRDefault="0078628C">
      <w:pPr>
        <w:pStyle w:val="TOC2"/>
        <w:rPr>
          <w:rFonts w:asciiTheme="minorHAnsi" w:eastAsiaTheme="minorEastAsia" w:hAnsiTheme="minorHAnsi" w:cstheme="minorBidi"/>
          <w:noProof/>
          <w:kern w:val="0"/>
          <w:sz w:val="22"/>
          <w:szCs w:val="22"/>
          <w:lang w:val="en-GB"/>
        </w:rPr>
      </w:pPr>
      <w:hyperlink w:anchor="_Toc113539414" w:history="1">
        <w:r w:rsidR="00786696" w:rsidRPr="00810941">
          <w:rPr>
            <w:rStyle w:val="Hyperlink"/>
            <w:noProof/>
          </w:rPr>
          <w:t>10.2</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Restrictions on claims by Network Rail</w:t>
        </w:r>
        <w:r w:rsidR="00786696">
          <w:rPr>
            <w:noProof/>
          </w:rPr>
          <w:tab/>
        </w:r>
        <w:r w:rsidR="00786696">
          <w:rPr>
            <w:noProof/>
          </w:rPr>
          <w:fldChar w:fldCharType="begin"/>
        </w:r>
        <w:r w:rsidR="00786696">
          <w:rPr>
            <w:noProof/>
          </w:rPr>
          <w:instrText xml:space="preserve"> PAGEREF _Toc113539414 \h </w:instrText>
        </w:r>
        <w:r w:rsidR="00786696">
          <w:rPr>
            <w:noProof/>
          </w:rPr>
        </w:r>
        <w:r w:rsidR="00786696">
          <w:rPr>
            <w:noProof/>
          </w:rPr>
          <w:fldChar w:fldCharType="separate"/>
        </w:r>
        <w:r w:rsidR="00786696">
          <w:rPr>
            <w:noProof/>
          </w:rPr>
          <w:t>21</w:t>
        </w:r>
        <w:r w:rsidR="00786696">
          <w:rPr>
            <w:noProof/>
          </w:rPr>
          <w:fldChar w:fldCharType="end"/>
        </w:r>
      </w:hyperlink>
    </w:p>
    <w:p w14:paraId="2CF84407" w14:textId="7F2D174A" w:rsidR="00786696" w:rsidRDefault="0078628C">
      <w:pPr>
        <w:pStyle w:val="TOC2"/>
        <w:rPr>
          <w:rFonts w:asciiTheme="minorHAnsi" w:eastAsiaTheme="minorEastAsia" w:hAnsiTheme="minorHAnsi" w:cstheme="minorBidi"/>
          <w:noProof/>
          <w:kern w:val="0"/>
          <w:sz w:val="22"/>
          <w:szCs w:val="22"/>
          <w:lang w:val="en-GB"/>
        </w:rPr>
      </w:pPr>
      <w:hyperlink w:anchor="_Toc113539415" w:history="1">
        <w:r w:rsidR="00786696" w:rsidRPr="00810941">
          <w:rPr>
            <w:rStyle w:val="Hyperlink"/>
            <w:noProof/>
          </w:rPr>
          <w:t>10.3</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Restrictions on claims by Adjacent Facility Owner</w:t>
        </w:r>
        <w:r w:rsidR="00786696">
          <w:rPr>
            <w:noProof/>
          </w:rPr>
          <w:tab/>
        </w:r>
        <w:r w:rsidR="00786696">
          <w:rPr>
            <w:noProof/>
          </w:rPr>
          <w:fldChar w:fldCharType="begin"/>
        </w:r>
        <w:r w:rsidR="00786696">
          <w:rPr>
            <w:noProof/>
          </w:rPr>
          <w:instrText xml:space="preserve"> PAGEREF _Toc113539415 \h </w:instrText>
        </w:r>
        <w:r w:rsidR="00786696">
          <w:rPr>
            <w:noProof/>
          </w:rPr>
        </w:r>
        <w:r w:rsidR="00786696">
          <w:rPr>
            <w:noProof/>
          </w:rPr>
          <w:fldChar w:fldCharType="separate"/>
        </w:r>
        <w:r w:rsidR="00786696">
          <w:rPr>
            <w:noProof/>
          </w:rPr>
          <w:t>21</w:t>
        </w:r>
        <w:r w:rsidR="00786696">
          <w:rPr>
            <w:noProof/>
          </w:rPr>
          <w:fldChar w:fldCharType="end"/>
        </w:r>
      </w:hyperlink>
    </w:p>
    <w:p w14:paraId="4B567884" w14:textId="013FE55D" w:rsidR="00786696" w:rsidRDefault="0078628C">
      <w:pPr>
        <w:pStyle w:val="TOC2"/>
        <w:rPr>
          <w:rFonts w:asciiTheme="minorHAnsi" w:eastAsiaTheme="minorEastAsia" w:hAnsiTheme="minorHAnsi" w:cstheme="minorBidi"/>
          <w:noProof/>
          <w:kern w:val="0"/>
          <w:sz w:val="22"/>
          <w:szCs w:val="22"/>
          <w:lang w:val="en-GB"/>
        </w:rPr>
      </w:pPr>
      <w:hyperlink w:anchor="_Toc113539416" w:history="1">
        <w:r w:rsidR="00786696" w:rsidRPr="00810941">
          <w:rPr>
            <w:rStyle w:val="Hyperlink"/>
            <w:noProof/>
          </w:rPr>
          <w:t>10.4</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Restriction on claims by both parties</w:t>
        </w:r>
        <w:r w:rsidR="00786696">
          <w:rPr>
            <w:noProof/>
          </w:rPr>
          <w:tab/>
        </w:r>
        <w:r w:rsidR="00786696">
          <w:rPr>
            <w:noProof/>
          </w:rPr>
          <w:fldChar w:fldCharType="begin"/>
        </w:r>
        <w:r w:rsidR="00786696">
          <w:rPr>
            <w:noProof/>
          </w:rPr>
          <w:instrText xml:space="preserve"> PAGEREF _Toc113539416 \h </w:instrText>
        </w:r>
        <w:r w:rsidR="00786696">
          <w:rPr>
            <w:noProof/>
          </w:rPr>
        </w:r>
        <w:r w:rsidR="00786696">
          <w:rPr>
            <w:noProof/>
          </w:rPr>
          <w:fldChar w:fldCharType="separate"/>
        </w:r>
        <w:r w:rsidR="00786696">
          <w:rPr>
            <w:noProof/>
          </w:rPr>
          <w:t>21</w:t>
        </w:r>
        <w:r w:rsidR="00786696">
          <w:rPr>
            <w:noProof/>
          </w:rPr>
          <w:fldChar w:fldCharType="end"/>
        </w:r>
      </w:hyperlink>
    </w:p>
    <w:p w14:paraId="4F5A2DBA" w14:textId="63F536FA" w:rsidR="00786696" w:rsidRDefault="0078628C">
      <w:pPr>
        <w:pStyle w:val="TOC2"/>
        <w:rPr>
          <w:rFonts w:asciiTheme="minorHAnsi" w:eastAsiaTheme="minorEastAsia" w:hAnsiTheme="minorHAnsi" w:cstheme="minorBidi"/>
          <w:noProof/>
          <w:kern w:val="0"/>
          <w:sz w:val="22"/>
          <w:szCs w:val="22"/>
          <w:lang w:val="en-GB"/>
        </w:rPr>
      </w:pPr>
      <w:hyperlink w:anchor="_Toc113539417" w:history="1">
        <w:r w:rsidR="00786696" w:rsidRPr="00810941">
          <w:rPr>
            <w:rStyle w:val="Hyperlink"/>
            <w:noProof/>
          </w:rPr>
          <w:t>10.5</w:t>
        </w:r>
        <w:r w:rsidR="00786696">
          <w:rPr>
            <w:rFonts w:asciiTheme="minorHAnsi" w:eastAsiaTheme="minorEastAsia" w:hAnsiTheme="minorHAnsi" w:cstheme="minorBidi"/>
            <w:noProof/>
            <w:kern w:val="0"/>
            <w:sz w:val="22"/>
            <w:szCs w:val="22"/>
            <w:lang w:val="en-GB"/>
          </w:rPr>
          <w:tab/>
        </w:r>
        <w:r w:rsidR="00786696" w:rsidRPr="00810941">
          <w:rPr>
            <w:rStyle w:val="Hyperlink"/>
            <w:noProof/>
          </w:rPr>
          <w:t>Limitation on liability</w:t>
        </w:r>
        <w:r w:rsidR="00786696">
          <w:rPr>
            <w:noProof/>
          </w:rPr>
          <w:tab/>
        </w:r>
        <w:r w:rsidR="00786696">
          <w:rPr>
            <w:noProof/>
          </w:rPr>
          <w:fldChar w:fldCharType="begin"/>
        </w:r>
        <w:r w:rsidR="00786696">
          <w:rPr>
            <w:noProof/>
          </w:rPr>
          <w:instrText xml:space="preserve"> PAGEREF _Toc113539417 \h </w:instrText>
        </w:r>
        <w:r w:rsidR="00786696">
          <w:rPr>
            <w:noProof/>
          </w:rPr>
        </w:r>
        <w:r w:rsidR="00786696">
          <w:rPr>
            <w:noProof/>
          </w:rPr>
          <w:fldChar w:fldCharType="separate"/>
        </w:r>
        <w:r w:rsidR="00786696">
          <w:rPr>
            <w:noProof/>
          </w:rPr>
          <w:t>21</w:t>
        </w:r>
        <w:r w:rsidR="00786696">
          <w:rPr>
            <w:noProof/>
          </w:rPr>
          <w:fldChar w:fldCharType="end"/>
        </w:r>
      </w:hyperlink>
    </w:p>
    <w:p w14:paraId="5199273D" w14:textId="323A6739" w:rsidR="00786696" w:rsidRDefault="0078628C">
      <w:pPr>
        <w:pStyle w:val="TOC2"/>
        <w:rPr>
          <w:rFonts w:asciiTheme="minorHAnsi" w:eastAsiaTheme="minorEastAsia" w:hAnsiTheme="minorHAnsi" w:cstheme="minorBidi"/>
          <w:noProof/>
          <w:kern w:val="0"/>
          <w:sz w:val="22"/>
          <w:szCs w:val="22"/>
          <w:lang w:val="en-GB"/>
        </w:rPr>
      </w:pPr>
      <w:hyperlink w:anchor="_Toc113539418" w:history="1">
        <w:r w:rsidR="00786696" w:rsidRPr="00810941">
          <w:rPr>
            <w:rStyle w:val="Hyperlink"/>
            <w:noProof/>
          </w:rPr>
          <w:t>12.1</w:t>
        </w:r>
        <w:r w:rsidR="00786696">
          <w:rPr>
            <w:rFonts w:asciiTheme="minorHAnsi" w:eastAsiaTheme="minorEastAsia" w:hAnsiTheme="minorHAnsi" w:cstheme="minorBidi"/>
            <w:noProof/>
            <w:kern w:val="0"/>
            <w:sz w:val="22"/>
            <w:szCs w:val="22"/>
            <w:lang w:val="en-GB"/>
          </w:rPr>
          <w:tab/>
        </w:r>
        <w:r w:rsidR="00786696" w:rsidRPr="00810941">
          <w:rPr>
            <w:rStyle w:val="Hyperlink"/>
            <w:noProof/>
          </w:rPr>
          <w:t>Arbitration</w:t>
        </w:r>
        <w:r w:rsidR="00786696">
          <w:rPr>
            <w:noProof/>
          </w:rPr>
          <w:tab/>
        </w:r>
        <w:r w:rsidR="00786696">
          <w:rPr>
            <w:noProof/>
          </w:rPr>
          <w:fldChar w:fldCharType="begin"/>
        </w:r>
        <w:r w:rsidR="00786696">
          <w:rPr>
            <w:noProof/>
          </w:rPr>
          <w:instrText xml:space="preserve"> PAGEREF _Toc113539418 \h </w:instrText>
        </w:r>
        <w:r w:rsidR="00786696">
          <w:rPr>
            <w:noProof/>
          </w:rPr>
        </w:r>
        <w:r w:rsidR="00786696">
          <w:rPr>
            <w:noProof/>
          </w:rPr>
          <w:fldChar w:fldCharType="separate"/>
        </w:r>
        <w:r w:rsidR="00786696">
          <w:rPr>
            <w:noProof/>
          </w:rPr>
          <w:t>22</w:t>
        </w:r>
        <w:r w:rsidR="00786696">
          <w:rPr>
            <w:noProof/>
          </w:rPr>
          <w:fldChar w:fldCharType="end"/>
        </w:r>
      </w:hyperlink>
    </w:p>
    <w:p w14:paraId="7B8333DC" w14:textId="6F0CA253" w:rsidR="00786696" w:rsidRDefault="0078628C">
      <w:pPr>
        <w:pStyle w:val="TOC2"/>
        <w:rPr>
          <w:rFonts w:asciiTheme="minorHAnsi" w:eastAsiaTheme="minorEastAsia" w:hAnsiTheme="minorHAnsi" w:cstheme="minorBidi"/>
          <w:noProof/>
          <w:kern w:val="0"/>
          <w:sz w:val="22"/>
          <w:szCs w:val="22"/>
          <w:lang w:val="en-GB"/>
        </w:rPr>
      </w:pPr>
      <w:hyperlink w:anchor="_Toc113539419" w:history="1">
        <w:r w:rsidR="00786696" w:rsidRPr="00810941">
          <w:rPr>
            <w:rStyle w:val="Hyperlink"/>
            <w:noProof/>
          </w:rPr>
          <w:t>12.2</w:t>
        </w:r>
        <w:r w:rsidR="00786696">
          <w:rPr>
            <w:rFonts w:asciiTheme="minorHAnsi" w:eastAsiaTheme="minorEastAsia" w:hAnsiTheme="minorHAnsi" w:cstheme="minorBidi"/>
            <w:noProof/>
            <w:kern w:val="0"/>
            <w:sz w:val="22"/>
            <w:szCs w:val="22"/>
            <w:lang w:val="en-GB"/>
          </w:rPr>
          <w:tab/>
        </w:r>
        <w:r w:rsidR="00786696" w:rsidRPr="00810941">
          <w:rPr>
            <w:rStyle w:val="Hyperlink"/>
            <w:noProof/>
          </w:rPr>
          <w:t>Unpaid sums</w:t>
        </w:r>
        <w:r w:rsidR="00786696">
          <w:rPr>
            <w:noProof/>
          </w:rPr>
          <w:tab/>
        </w:r>
        <w:r w:rsidR="00786696">
          <w:rPr>
            <w:noProof/>
          </w:rPr>
          <w:fldChar w:fldCharType="begin"/>
        </w:r>
        <w:r w:rsidR="00786696">
          <w:rPr>
            <w:noProof/>
          </w:rPr>
          <w:instrText xml:space="preserve"> PAGEREF _Toc113539419 \h </w:instrText>
        </w:r>
        <w:r w:rsidR="00786696">
          <w:rPr>
            <w:noProof/>
          </w:rPr>
        </w:r>
        <w:r w:rsidR="00786696">
          <w:rPr>
            <w:noProof/>
          </w:rPr>
          <w:fldChar w:fldCharType="separate"/>
        </w:r>
        <w:r w:rsidR="00786696">
          <w:rPr>
            <w:noProof/>
          </w:rPr>
          <w:t>22</w:t>
        </w:r>
        <w:r w:rsidR="00786696">
          <w:rPr>
            <w:noProof/>
          </w:rPr>
          <w:fldChar w:fldCharType="end"/>
        </w:r>
      </w:hyperlink>
    </w:p>
    <w:p w14:paraId="736983EB" w14:textId="26A3C9C1" w:rsidR="00786696" w:rsidRDefault="0078628C">
      <w:pPr>
        <w:pStyle w:val="TOC2"/>
        <w:rPr>
          <w:rFonts w:asciiTheme="minorHAnsi" w:eastAsiaTheme="minorEastAsia" w:hAnsiTheme="minorHAnsi" w:cstheme="minorBidi"/>
          <w:noProof/>
          <w:kern w:val="0"/>
          <w:sz w:val="22"/>
          <w:szCs w:val="22"/>
          <w:lang w:val="en-GB"/>
        </w:rPr>
      </w:pPr>
      <w:hyperlink w:anchor="_Toc113539420" w:history="1">
        <w:r w:rsidR="00786696" w:rsidRPr="00810941">
          <w:rPr>
            <w:rStyle w:val="Hyperlink"/>
            <w:noProof/>
          </w:rPr>
          <w:t>12.3</w:t>
        </w:r>
        <w:r w:rsidR="00786696">
          <w:rPr>
            <w:rFonts w:asciiTheme="minorHAnsi" w:eastAsiaTheme="minorEastAsia" w:hAnsiTheme="minorHAnsi" w:cstheme="minorBidi"/>
            <w:noProof/>
            <w:kern w:val="0"/>
            <w:sz w:val="22"/>
            <w:szCs w:val="22"/>
            <w:lang w:val="en-GB"/>
          </w:rPr>
          <w:tab/>
        </w:r>
        <w:r w:rsidR="00786696" w:rsidRPr="00810941">
          <w:rPr>
            <w:rStyle w:val="Hyperlink"/>
            <w:noProof/>
          </w:rPr>
          <w:t>Performance Orders</w:t>
        </w:r>
        <w:r w:rsidR="00786696">
          <w:rPr>
            <w:noProof/>
          </w:rPr>
          <w:tab/>
        </w:r>
        <w:r w:rsidR="00786696">
          <w:rPr>
            <w:noProof/>
          </w:rPr>
          <w:fldChar w:fldCharType="begin"/>
        </w:r>
        <w:r w:rsidR="00786696">
          <w:rPr>
            <w:noProof/>
          </w:rPr>
          <w:instrText xml:space="preserve"> PAGEREF _Toc113539420 \h </w:instrText>
        </w:r>
        <w:r w:rsidR="00786696">
          <w:rPr>
            <w:noProof/>
          </w:rPr>
        </w:r>
        <w:r w:rsidR="00786696">
          <w:rPr>
            <w:noProof/>
          </w:rPr>
          <w:fldChar w:fldCharType="separate"/>
        </w:r>
        <w:r w:rsidR="00786696">
          <w:rPr>
            <w:noProof/>
          </w:rPr>
          <w:t>23</w:t>
        </w:r>
        <w:r w:rsidR="00786696">
          <w:rPr>
            <w:noProof/>
          </w:rPr>
          <w:fldChar w:fldCharType="end"/>
        </w:r>
      </w:hyperlink>
    </w:p>
    <w:p w14:paraId="31F6B819" w14:textId="6FA18D06"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1" w:history="1">
        <w:r w:rsidR="00786696" w:rsidRPr="00810941">
          <w:rPr>
            <w:rStyle w:val="Hyperlink"/>
            <w:noProof/>
          </w:rPr>
          <w:t>12.3.1</w:t>
        </w:r>
        <w:r w:rsidR="00786696">
          <w:rPr>
            <w:rFonts w:asciiTheme="minorHAnsi" w:eastAsiaTheme="minorEastAsia" w:hAnsiTheme="minorHAnsi" w:cstheme="minorBidi"/>
            <w:noProof/>
            <w:kern w:val="0"/>
            <w:sz w:val="22"/>
            <w:szCs w:val="22"/>
            <w:lang w:val="en-GB"/>
          </w:rPr>
          <w:tab/>
        </w:r>
        <w:r w:rsidR="00786696" w:rsidRPr="00810941">
          <w:rPr>
            <w:rStyle w:val="Hyperlink"/>
            <w:noProof/>
          </w:rPr>
          <w:t>Power to order provisional relief</w:t>
        </w:r>
        <w:r w:rsidR="00786696">
          <w:rPr>
            <w:noProof/>
          </w:rPr>
          <w:tab/>
        </w:r>
        <w:r w:rsidR="00786696">
          <w:rPr>
            <w:noProof/>
          </w:rPr>
          <w:fldChar w:fldCharType="begin"/>
        </w:r>
        <w:r w:rsidR="00786696">
          <w:rPr>
            <w:noProof/>
          </w:rPr>
          <w:instrText xml:space="preserve"> PAGEREF _Toc113539421 \h </w:instrText>
        </w:r>
        <w:r w:rsidR="00786696">
          <w:rPr>
            <w:noProof/>
          </w:rPr>
        </w:r>
        <w:r w:rsidR="00786696">
          <w:rPr>
            <w:noProof/>
          </w:rPr>
          <w:fldChar w:fldCharType="separate"/>
        </w:r>
        <w:r w:rsidR="00786696">
          <w:rPr>
            <w:noProof/>
          </w:rPr>
          <w:t>23</w:t>
        </w:r>
        <w:r w:rsidR="00786696">
          <w:rPr>
            <w:noProof/>
          </w:rPr>
          <w:fldChar w:fldCharType="end"/>
        </w:r>
      </w:hyperlink>
    </w:p>
    <w:p w14:paraId="610155F2" w14:textId="6A4DBD2B"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2" w:history="1">
        <w:r w:rsidR="00786696" w:rsidRPr="00810941">
          <w:rPr>
            <w:rStyle w:val="Hyperlink"/>
            <w:noProof/>
          </w:rPr>
          <w:t>12.3.2</w:t>
        </w:r>
        <w:r w:rsidR="00786696">
          <w:rPr>
            <w:rFonts w:asciiTheme="minorHAnsi" w:eastAsiaTheme="minorEastAsia" w:hAnsiTheme="minorHAnsi" w:cstheme="minorBidi"/>
            <w:noProof/>
            <w:kern w:val="0"/>
            <w:sz w:val="22"/>
            <w:szCs w:val="22"/>
            <w:lang w:val="en-GB"/>
          </w:rPr>
          <w:tab/>
        </w:r>
        <w:r w:rsidR="00786696" w:rsidRPr="00810941">
          <w:rPr>
            <w:rStyle w:val="Hyperlink"/>
            <w:noProof/>
          </w:rPr>
          <w:t>Performance Orders</w:t>
        </w:r>
        <w:r w:rsidR="00786696">
          <w:rPr>
            <w:noProof/>
          </w:rPr>
          <w:tab/>
        </w:r>
        <w:r w:rsidR="00786696">
          <w:rPr>
            <w:noProof/>
          </w:rPr>
          <w:fldChar w:fldCharType="begin"/>
        </w:r>
        <w:r w:rsidR="00786696">
          <w:rPr>
            <w:noProof/>
          </w:rPr>
          <w:instrText xml:space="preserve"> PAGEREF _Toc113539422 \h </w:instrText>
        </w:r>
        <w:r w:rsidR="00786696">
          <w:rPr>
            <w:noProof/>
          </w:rPr>
        </w:r>
        <w:r w:rsidR="00786696">
          <w:rPr>
            <w:noProof/>
          </w:rPr>
          <w:fldChar w:fldCharType="separate"/>
        </w:r>
        <w:r w:rsidR="00786696">
          <w:rPr>
            <w:noProof/>
          </w:rPr>
          <w:t>23</w:t>
        </w:r>
        <w:r w:rsidR="00786696">
          <w:rPr>
            <w:noProof/>
          </w:rPr>
          <w:fldChar w:fldCharType="end"/>
        </w:r>
      </w:hyperlink>
    </w:p>
    <w:p w14:paraId="0B4B0DF8" w14:textId="66A0DC65"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3" w:history="1">
        <w:r w:rsidR="00786696" w:rsidRPr="00810941">
          <w:rPr>
            <w:rStyle w:val="Hyperlink"/>
            <w:noProof/>
          </w:rPr>
          <w:t>12.3.3</w:t>
        </w:r>
        <w:r w:rsidR="00786696">
          <w:rPr>
            <w:rFonts w:asciiTheme="minorHAnsi" w:eastAsiaTheme="minorEastAsia" w:hAnsiTheme="minorHAnsi" w:cstheme="minorBidi"/>
            <w:noProof/>
            <w:kern w:val="0"/>
            <w:sz w:val="22"/>
            <w:szCs w:val="22"/>
            <w:lang w:val="en-GB"/>
          </w:rPr>
          <w:tab/>
        </w:r>
        <w:r w:rsidR="00786696" w:rsidRPr="00810941">
          <w:rPr>
            <w:rStyle w:val="Hyperlink"/>
            <w:noProof/>
          </w:rPr>
          <w:t>Duties of the arbitrator in relation to Performance Orders</w:t>
        </w:r>
        <w:r w:rsidR="00786696">
          <w:rPr>
            <w:noProof/>
          </w:rPr>
          <w:tab/>
        </w:r>
        <w:r w:rsidR="00786696">
          <w:rPr>
            <w:noProof/>
          </w:rPr>
          <w:fldChar w:fldCharType="begin"/>
        </w:r>
        <w:r w:rsidR="00786696">
          <w:rPr>
            <w:noProof/>
          </w:rPr>
          <w:instrText xml:space="preserve"> PAGEREF _Toc113539423 \h </w:instrText>
        </w:r>
        <w:r w:rsidR="00786696">
          <w:rPr>
            <w:noProof/>
          </w:rPr>
        </w:r>
        <w:r w:rsidR="00786696">
          <w:rPr>
            <w:noProof/>
          </w:rPr>
          <w:fldChar w:fldCharType="separate"/>
        </w:r>
        <w:r w:rsidR="00786696">
          <w:rPr>
            <w:noProof/>
          </w:rPr>
          <w:t>23</w:t>
        </w:r>
        <w:r w:rsidR="00786696">
          <w:rPr>
            <w:noProof/>
          </w:rPr>
          <w:fldChar w:fldCharType="end"/>
        </w:r>
      </w:hyperlink>
    </w:p>
    <w:p w14:paraId="59638988" w14:textId="787CF2E8" w:rsidR="00786696" w:rsidRDefault="0078628C">
      <w:pPr>
        <w:pStyle w:val="TOC2"/>
        <w:rPr>
          <w:rFonts w:asciiTheme="minorHAnsi" w:eastAsiaTheme="minorEastAsia" w:hAnsiTheme="minorHAnsi" w:cstheme="minorBidi"/>
          <w:noProof/>
          <w:kern w:val="0"/>
          <w:sz w:val="22"/>
          <w:szCs w:val="22"/>
          <w:lang w:val="en-GB"/>
        </w:rPr>
      </w:pPr>
      <w:hyperlink w:anchor="_Toc113539424" w:history="1">
        <w:r w:rsidR="00786696" w:rsidRPr="00810941">
          <w:rPr>
            <w:rStyle w:val="Hyperlink"/>
            <w:noProof/>
          </w:rPr>
          <w:t>12.4</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Remedies</w:t>
        </w:r>
        <w:r w:rsidR="00786696">
          <w:rPr>
            <w:noProof/>
          </w:rPr>
          <w:tab/>
        </w:r>
        <w:r w:rsidR="00786696">
          <w:rPr>
            <w:noProof/>
          </w:rPr>
          <w:fldChar w:fldCharType="begin"/>
        </w:r>
        <w:r w:rsidR="00786696">
          <w:rPr>
            <w:noProof/>
          </w:rPr>
          <w:instrText xml:space="preserve"> PAGEREF _Toc113539424 \h </w:instrText>
        </w:r>
        <w:r w:rsidR="00786696">
          <w:rPr>
            <w:noProof/>
          </w:rPr>
        </w:r>
        <w:r w:rsidR="00786696">
          <w:rPr>
            <w:noProof/>
          </w:rPr>
          <w:fldChar w:fldCharType="separate"/>
        </w:r>
        <w:r w:rsidR="00786696">
          <w:rPr>
            <w:noProof/>
          </w:rPr>
          <w:t>23</w:t>
        </w:r>
        <w:r w:rsidR="00786696">
          <w:rPr>
            <w:noProof/>
          </w:rPr>
          <w:fldChar w:fldCharType="end"/>
        </w:r>
      </w:hyperlink>
    </w:p>
    <w:p w14:paraId="5AA00736" w14:textId="3F2541D7" w:rsidR="00786696" w:rsidRDefault="0078628C">
      <w:pPr>
        <w:pStyle w:val="TOC2"/>
        <w:rPr>
          <w:rFonts w:asciiTheme="minorHAnsi" w:eastAsiaTheme="minorEastAsia" w:hAnsiTheme="minorHAnsi" w:cstheme="minorBidi"/>
          <w:noProof/>
          <w:kern w:val="0"/>
          <w:sz w:val="22"/>
          <w:szCs w:val="22"/>
          <w:lang w:val="en-GB"/>
        </w:rPr>
      </w:pPr>
      <w:hyperlink w:anchor="_Toc113539425" w:history="1">
        <w:r w:rsidR="00786696" w:rsidRPr="00810941">
          <w:rPr>
            <w:rStyle w:val="Hyperlink"/>
            <w:noProof/>
          </w:rPr>
          <w:t>12.5</w:t>
        </w:r>
        <w:r w:rsidR="00786696">
          <w:rPr>
            <w:rFonts w:asciiTheme="minorHAnsi" w:eastAsiaTheme="minorEastAsia" w:hAnsiTheme="minorHAnsi" w:cstheme="minorBidi"/>
            <w:noProof/>
            <w:kern w:val="0"/>
            <w:sz w:val="22"/>
            <w:szCs w:val="22"/>
            <w:lang w:val="en-GB"/>
          </w:rPr>
          <w:tab/>
        </w:r>
        <w:r w:rsidR="00786696" w:rsidRPr="00810941">
          <w:rPr>
            <w:rStyle w:val="Hyperlink"/>
            <w:noProof/>
          </w:rPr>
          <w:t>Exclusion of applications on preliminary points of law</w:t>
        </w:r>
        <w:r w:rsidR="00786696">
          <w:rPr>
            <w:noProof/>
          </w:rPr>
          <w:tab/>
        </w:r>
        <w:r w:rsidR="00786696">
          <w:rPr>
            <w:noProof/>
          </w:rPr>
          <w:fldChar w:fldCharType="begin"/>
        </w:r>
        <w:r w:rsidR="00786696">
          <w:rPr>
            <w:noProof/>
          </w:rPr>
          <w:instrText xml:space="preserve"> PAGEREF _Toc113539425 \h </w:instrText>
        </w:r>
        <w:r w:rsidR="00786696">
          <w:rPr>
            <w:noProof/>
          </w:rPr>
        </w:r>
        <w:r w:rsidR="00786696">
          <w:rPr>
            <w:noProof/>
          </w:rPr>
          <w:fldChar w:fldCharType="separate"/>
        </w:r>
        <w:r w:rsidR="00786696">
          <w:rPr>
            <w:noProof/>
          </w:rPr>
          <w:t>23</w:t>
        </w:r>
        <w:r w:rsidR="00786696">
          <w:rPr>
            <w:noProof/>
          </w:rPr>
          <w:fldChar w:fldCharType="end"/>
        </w:r>
      </w:hyperlink>
    </w:p>
    <w:p w14:paraId="48419688" w14:textId="394C8403" w:rsidR="00786696" w:rsidRDefault="0078628C">
      <w:pPr>
        <w:pStyle w:val="TOC2"/>
        <w:rPr>
          <w:rFonts w:asciiTheme="minorHAnsi" w:eastAsiaTheme="minorEastAsia" w:hAnsiTheme="minorHAnsi" w:cstheme="minorBidi"/>
          <w:noProof/>
          <w:kern w:val="0"/>
          <w:sz w:val="22"/>
          <w:szCs w:val="22"/>
          <w:lang w:val="en-GB"/>
        </w:rPr>
      </w:pPr>
      <w:hyperlink w:anchor="_Toc113539426" w:history="1">
        <w:r w:rsidR="00786696" w:rsidRPr="00810941">
          <w:rPr>
            <w:rStyle w:val="Hyperlink"/>
            <w:noProof/>
          </w:rPr>
          <w:t>13.1</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Confidential Information</w:t>
        </w:r>
        <w:r w:rsidR="00786696">
          <w:rPr>
            <w:noProof/>
          </w:rPr>
          <w:tab/>
        </w:r>
        <w:r w:rsidR="00786696">
          <w:rPr>
            <w:noProof/>
          </w:rPr>
          <w:fldChar w:fldCharType="begin"/>
        </w:r>
        <w:r w:rsidR="00786696">
          <w:rPr>
            <w:noProof/>
          </w:rPr>
          <w:instrText xml:space="preserve"> PAGEREF _Toc113539426 \h </w:instrText>
        </w:r>
        <w:r w:rsidR="00786696">
          <w:rPr>
            <w:noProof/>
          </w:rPr>
        </w:r>
        <w:r w:rsidR="00786696">
          <w:rPr>
            <w:noProof/>
          </w:rPr>
          <w:fldChar w:fldCharType="separate"/>
        </w:r>
        <w:r w:rsidR="00786696">
          <w:rPr>
            <w:noProof/>
          </w:rPr>
          <w:t>24</w:t>
        </w:r>
        <w:r w:rsidR="00786696">
          <w:rPr>
            <w:noProof/>
          </w:rPr>
          <w:fldChar w:fldCharType="end"/>
        </w:r>
      </w:hyperlink>
    </w:p>
    <w:p w14:paraId="1738B92C" w14:textId="3140F1EF"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7" w:history="1">
        <w:r w:rsidR="00786696" w:rsidRPr="00810941">
          <w:rPr>
            <w:rStyle w:val="Hyperlink"/>
            <w:noProof/>
          </w:rPr>
          <w:t>13.1.1</w:t>
        </w:r>
        <w:r w:rsidR="00786696">
          <w:rPr>
            <w:rFonts w:asciiTheme="minorHAnsi" w:eastAsiaTheme="minorEastAsia" w:hAnsiTheme="minorHAnsi" w:cstheme="minorBidi"/>
            <w:noProof/>
            <w:kern w:val="0"/>
            <w:sz w:val="22"/>
            <w:szCs w:val="22"/>
            <w:lang w:val="en-GB"/>
          </w:rPr>
          <w:tab/>
        </w:r>
        <w:r w:rsidR="00786696" w:rsidRPr="00810941">
          <w:rPr>
            <w:rStyle w:val="Hyperlink"/>
            <w:noProof/>
          </w:rPr>
          <w:t>General obligation</w:t>
        </w:r>
        <w:r w:rsidR="00786696">
          <w:rPr>
            <w:noProof/>
          </w:rPr>
          <w:tab/>
        </w:r>
        <w:r w:rsidR="00786696">
          <w:rPr>
            <w:noProof/>
          </w:rPr>
          <w:fldChar w:fldCharType="begin"/>
        </w:r>
        <w:r w:rsidR="00786696">
          <w:rPr>
            <w:noProof/>
          </w:rPr>
          <w:instrText xml:space="preserve"> PAGEREF _Toc113539427 \h </w:instrText>
        </w:r>
        <w:r w:rsidR="00786696">
          <w:rPr>
            <w:noProof/>
          </w:rPr>
        </w:r>
        <w:r w:rsidR="00786696">
          <w:rPr>
            <w:noProof/>
          </w:rPr>
          <w:fldChar w:fldCharType="separate"/>
        </w:r>
        <w:r w:rsidR="00786696">
          <w:rPr>
            <w:noProof/>
          </w:rPr>
          <w:t>24</w:t>
        </w:r>
        <w:r w:rsidR="00786696">
          <w:rPr>
            <w:noProof/>
          </w:rPr>
          <w:fldChar w:fldCharType="end"/>
        </w:r>
      </w:hyperlink>
    </w:p>
    <w:p w14:paraId="762497AF" w14:textId="3D256A60"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8" w:history="1">
        <w:r w:rsidR="00786696" w:rsidRPr="00810941">
          <w:rPr>
            <w:rStyle w:val="Hyperlink"/>
            <w:noProof/>
          </w:rPr>
          <w:t>13.1.2</w:t>
        </w:r>
        <w:r w:rsidR="00786696">
          <w:rPr>
            <w:rFonts w:asciiTheme="minorHAnsi" w:eastAsiaTheme="minorEastAsia" w:hAnsiTheme="minorHAnsi" w:cstheme="minorBidi"/>
            <w:noProof/>
            <w:kern w:val="0"/>
            <w:sz w:val="22"/>
            <w:szCs w:val="22"/>
            <w:lang w:val="en-GB"/>
          </w:rPr>
          <w:tab/>
        </w:r>
        <w:r w:rsidR="00786696" w:rsidRPr="00810941">
          <w:rPr>
            <w:rStyle w:val="Hyperlink"/>
            <w:noProof/>
          </w:rPr>
          <w:t>Network Rail - Affiliates</w:t>
        </w:r>
        <w:r w:rsidR="00786696">
          <w:rPr>
            <w:noProof/>
          </w:rPr>
          <w:tab/>
        </w:r>
        <w:r w:rsidR="00786696">
          <w:rPr>
            <w:noProof/>
          </w:rPr>
          <w:fldChar w:fldCharType="begin"/>
        </w:r>
        <w:r w:rsidR="00786696">
          <w:rPr>
            <w:noProof/>
          </w:rPr>
          <w:instrText xml:space="preserve"> PAGEREF _Toc113539428 \h </w:instrText>
        </w:r>
        <w:r w:rsidR="00786696">
          <w:rPr>
            <w:noProof/>
          </w:rPr>
        </w:r>
        <w:r w:rsidR="00786696">
          <w:rPr>
            <w:noProof/>
          </w:rPr>
          <w:fldChar w:fldCharType="separate"/>
        </w:r>
        <w:r w:rsidR="00786696">
          <w:rPr>
            <w:noProof/>
          </w:rPr>
          <w:t>24</w:t>
        </w:r>
        <w:r w:rsidR="00786696">
          <w:rPr>
            <w:noProof/>
          </w:rPr>
          <w:fldChar w:fldCharType="end"/>
        </w:r>
      </w:hyperlink>
    </w:p>
    <w:p w14:paraId="74DC1872" w14:textId="037DB809"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9" w:history="1">
        <w:r w:rsidR="00786696" w:rsidRPr="00810941">
          <w:rPr>
            <w:rStyle w:val="Hyperlink"/>
            <w:noProof/>
          </w:rPr>
          <w:t>13.1.3</w:t>
        </w:r>
        <w:r w:rsidR="00786696">
          <w:rPr>
            <w:rFonts w:asciiTheme="minorHAnsi" w:eastAsiaTheme="minorEastAsia" w:hAnsiTheme="minorHAnsi" w:cstheme="minorBidi"/>
            <w:noProof/>
            <w:kern w:val="0"/>
            <w:sz w:val="22"/>
            <w:szCs w:val="22"/>
            <w:lang w:val="en-GB"/>
          </w:rPr>
          <w:tab/>
        </w:r>
        <w:r w:rsidR="00786696" w:rsidRPr="00810941">
          <w:rPr>
            <w:rStyle w:val="Hyperlink"/>
            <w:noProof/>
          </w:rPr>
          <w:t>Adjacent Facility Owner - Affiliates</w:t>
        </w:r>
        <w:r w:rsidR="00786696">
          <w:rPr>
            <w:noProof/>
          </w:rPr>
          <w:tab/>
        </w:r>
        <w:r w:rsidR="00786696">
          <w:rPr>
            <w:noProof/>
          </w:rPr>
          <w:fldChar w:fldCharType="begin"/>
        </w:r>
        <w:r w:rsidR="00786696">
          <w:rPr>
            <w:noProof/>
          </w:rPr>
          <w:instrText xml:space="preserve"> PAGEREF _Toc113539429 \h </w:instrText>
        </w:r>
        <w:r w:rsidR="00786696">
          <w:rPr>
            <w:noProof/>
          </w:rPr>
        </w:r>
        <w:r w:rsidR="00786696">
          <w:rPr>
            <w:noProof/>
          </w:rPr>
          <w:fldChar w:fldCharType="separate"/>
        </w:r>
        <w:r w:rsidR="00786696">
          <w:rPr>
            <w:noProof/>
          </w:rPr>
          <w:t>24</w:t>
        </w:r>
        <w:r w:rsidR="00786696">
          <w:rPr>
            <w:noProof/>
          </w:rPr>
          <w:fldChar w:fldCharType="end"/>
        </w:r>
      </w:hyperlink>
    </w:p>
    <w:p w14:paraId="3AA2C1A1" w14:textId="247282E1" w:rsidR="00786696" w:rsidRDefault="0078628C">
      <w:pPr>
        <w:pStyle w:val="TOC2"/>
        <w:rPr>
          <w:rFonts w:asciiTheme="minorHAnsi" w:eastAsiaTheme="minorEastAsia" w:hAnsiTheme="minorHAnsi" w:cstheme="minorBidi"/>
          <w:noProof/>
          <w:kern w:val="0"/>
          <w:sz w:val="22"/>
          <w:szCs w:val="22"/>
          <w:lang w:val="en-GB"/>
        </w:rPr>
      </w:pPr>
      <w:hyperlink w:anchor="_Toc113539430" w:history="1">
        <w:r w:rsidR="00786696" w:rsidRPr="00810941">
          <w:rPr>
            <w:rStyle w:val="Hyperlink"/>
            <w:noProof/>
          </w:rPr>
          <w:t>13.2</w:t>
        </w:r>
        <w:r w:rsidR="00786696">
          <w:rPr>
            <w:rFonts w:asciiTheme="minorHAnsi" w:eastAsiaTheme="minorEastAsia" w:hAnsiTheme="minorHAnsi" w:cstheme="minorBidi"/>
            <w:noProof/>
            <w:kern w:val="0"/>
            <w:sz w:val="22"/>
            <w:szCs w:val="22"/>
            <w:lang w:val="en-GB"/>
          </w:rPr>
          <w:tab/>
        </w:r>
        <w:r w:rsidR="00786696" w:rsidRPr="00810941">
          <w:rPr>
            <w:rStyle w:val="Hyperlink"/>
            <w:noProof/>
          </w:rPr>
          <w:t>Entitlement to divulge</w:t>
        </w:r>
        <w:r w:rsidR="00786696">
          <w:rPr>
            <w:noProof/>
          </w:rPr>
          <w:tab/>
        </w:r>
        <w:r w:rsidR="00786696">
          <w:rPr>
            <w:noProof/>
          </w:rPr>
          <w:fldChar w:fldCharType="begin"/>
        </w:r>
        <w:r w:rsidR="00786696">
          <w:rPr>
            <w:noProof/>
          </w:rPr>
          <w:instrText xml:space="preserve"> PAGEREF _Toc113539430 \h </w:instrText>
        </w:r>
        <w:r w:rsidR="00786696">
          <w:rPr>
            <w:noProof/>
          </w:rPr>
        </w:r>
        <w:r w:rsidR="00786696">
          <w:rPr>
            <w:noProof/>
          </w:rPr>
          <w:fldChar w:fldCharType="separate"/>
        </w:r>
        <w:r w:rsidR="00786696">
          <w:rPr>
            <w:noProof/>
          </w:rPr>
          <w:t>24</w:t>
        </w:r>
        <w:r w:rsidR="00786696">
          <w:rPr>
            <w:noProof/>
          </w:rPr>
          <w:fldChar w:fldCharType="end"/>
        </w:r>
      </w:hyperlink>
    </w:p>
    <w:p w14:paraId="10EB0CD7" w14:textId="35F8A09A" w:rsidR="00786696" w:rsidRDefault="0078628C">
      <w:pPr>
        <w:pStyle w:val="TOC2"/>
        <w:rPr>
          <w:rFonts w:asciiTheme="minorHAnsi" w:eastAsiaTheme="minorEastAsia" w:hAnsiTheme="minorHAnsi" w:cstheme="minorBidi"/>
          <w:noProof/>
          <w:kern w:val="0"/>
          <w:sz w:val="22"/>
          <w:szCs w:val="22"/>
          <w:lang w:val="en-GB"/>
        </w:rPr>
      </w:pPr>
      <w:hyperlink w:anchor="_Toc113539431" w:history="1">
        <w:r w:rsidR="00786696" w:rsidRPr="00810941">
          <w:rPr>
            <w:rStyle w:val="Hyperlink"/>
            <w:noProof/>
          </w:rPr>
          <w:t>13.3</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Return of Confidential Information</w:t>
        </w:r>
        <w:r w:rsidR="00786696">
          <w:rPr>
            <w:noProof/>
          </w:rPr>
          <w:tab/>
        </w:r>
        <w:r w:rsidR="00786696">
          <w:rPr>
            <w:noProof/>
          </w:rPr>
          <w:fldChar w:fldCharType="begin"/>
        </w:r>
        <w:r w:rsidR="00786696">
          <w:rPr>
            <w:noProof/>
          </w:rPr>
          <w:instrText xml:space="preserve"> PAGEREF _Toc113539431 \h </w:instrText>
        </w:r>
        <w:r w:rsidR="00786696">
          <w:rPr>
            <w:noProof/>
          </w:rPr>
        </w:r>
        <w:r w:rsidR="00786696">
          <w:rPr>
            <w:noProof/>
          </w:rPr>
          <w:fldChar w:fldCharType="separate"/>
        </w:r>
        <w:r w:rsidR="00786696">
          <w:rPr>
            <w:noProof/>
          </w:rPr>
          <w:t>25</w:t>
        </w:r>
        <w:r w:rsidR="00786696">
          <w:rPr>
            <w:noProof/>
          </w:rPr>
          <w:fldChar w:fldCharType="end"/>
        </w:r>
      </w:hyperlink>
    </w:p>
    <w:p w14:paraId="2458554C" w14:textId="42A77A45" w:rsidR="00786696" w:rsidRDefault="0078628C">
      <w:pPr>
        <w:pStyle w:val="TOC2"/>
        <w:rPr>
          <w:rFonts w:asciiTheme="minorHAnsi" w:eastAsiaTheme="minorEastAsia" w:hAnsiTheme="minorHAnsi" w:cstheme="minorBidi"/>
          <w:noProof/>
          <w:kern w:val="0"/>
          <w:sz w:val="22"/>
          <w:szCs w:val="22"/>
          <w:lang w:val="en-GB"/>
        </w:rPr>
      </w:pPr>
      <w:hyperlink w:anchor="_Toc113539432" w:history="1">
        <w:r w:rsidR="00786696" w:rsidRPr="00810941">
          <w:rPr>
            <w:rStyle w:val="Hyperlink"/>
            <w:noProof/>
          </w:rPr>
          <w:t>13.4</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Retention or destruction of Confidential Information</w:t>
        </w:r>
        <w:r w:rsidR="00786696">
          <w:rPr>
            <w:noProof/>
          </w:rPr>
          <w:tab/>
        </w:r>
        <w:r w:rsidR="00786696">
          <w:rPr>
            <w:noProof/>
          </w:rPr>
          <w:fldChar w:fldCharType="begin"/>
        </w:r>
        <w:r w:rsidR="00786696">
          <w:rPr>
            <w:noProof/>
          </w:rPr>
          <w:instrText xml:space="preserve"> PAGEREF _Toc113539432 \h </w:instrText>
        </w:r>
        <w:r w:rsidR="00786696">
          <w:rPr>
            <w:noProof/>
          </w:rPr>
        </w:r>
        <w:r w:rsidR="00786696">
          <w:rPr>
            <w:noProof/>
          </w:rPr>
          <w:fldChar w:fldCharType="separate"/>
        </w:r>
        <w:r w:rsidR="00786696">
          <w:rPr>
            <w:noProof/>
          </w:rPr>
          <w:t>25</w:t>
        </w:r>
        <w:r w:rsidR="00786696">
          <w:rPr>
            <w:noProof/>
          </w:rPr>
          <w:fldChar w:fldCharType="end"/>
        </w:r>
      </w:hyperlink>
    </w:p>
    <w:p w14:paraId="6BCCF922" w14:textId="13F63CD3" w:rsidR="00786696" w:rsidRDefault="0078628C">
      <w:pPr>
        <w:pStyle w:val="TOC2"/>
        <w:rPr>
          <w:rFonts w:asciiTheme="minorHAnsi" w:eastAsiaTheme="minorEastAsia" w:hAnsiTheme="minorHAnsi" w:cstheme="minorBidi"/>
          <w:noProof/>
          <w:kern w:val="0"/>
          <w:sz w:val="22"/>
          <w:szCs w:val="22"/>
          <w:lang w:val="en-GB"/>
        </w:rPr>
      </w:pPr>
      <w:hyperlink w:anchor="_Toc113539433" w:history="1">
        <w:r w:rsidR="00786696" w:rsidRPr="00810941">
          <w:rPr>
            <w:rStyle w:val="Hyperlink"/>
            <w:noProof/>
          </w:rPr>
          <w:t>13.5</w:t>
        </w:r>
        <w:r w:rsidR="00786696">
          <w:rPr>
            <w:rFonts w:asciiTheme="minorHAnsi" w:eastAsiaTheme="minorEastAsia" w:hAnsiTheme="minorHAnsi" w:cstheme="minorBidi"/>
            <w:noProof/>
            <w:kern w:val="0"/>
            <w:sz w:val="22"/>
            <w:szCs w:val="22"/>
            <w:lang w:val="en-GB"/>
          </w:rPr>
          <w:tab/>
        </w:r>
        <w:r w:rsidR="00786696" w:rsidRPr="00810941">
          <w:rPr>
            <w:rStyle w:val="Hyperlink"/>
            <w:noProof/>
          </w:rPr>
          <w:t>Ownership of Confidential Information</w:t>
        </w:r>
        <w:r w:rsidR="00786696">
          <w:rPr>
            <w:noProof/>
          </w:rPr>
          <w:tab/>
        </w:r>
        <w:r w:rsidR="00786696">
          <w:rPr>
            <w:noProof/>
          </w:rPr>
          <w:fldChar w:fldCharType="begin"/>
        </w:r>
        <w:r w:rsidR="00786696">
          <w:rPr>
            <w:noProof/>
          </w:rPr>
          <w:instrText xml:space="preserve"> PAGEREF _Toc113539433 \h </w:instrText>
        </w:r>
        <w:r w:rsidR="00786696">
          <w:rPr>
            <w:noProof/>
          </w:rPr>
        </w:r>
        <w:r w:rsidR="00786696">
          <w:rPr>
            <w:noProof/>
          </w:rPr>
          <w:fldChar w:fldCharType="separate"/>
        </w:r>
        <w:r w:rsidR="00786696">
          <w:rPr>
            <w:noProof/>
          </w:rPr>
          <w:t>25</w:t>
        </w:r>
        <w:r w:rsidR="00786696">
          <w:rPr>
            <w:noProof/>
          </w:rPr>
          <w:fldChar w:fldCharType="end"/>
        </w:r>
      </w:hyperlink>
    </w:p>
    <w:p w14:paraId="317E73DB" w14:textId="52093EEB" w:rsidR="00786696" w:rsidRDefault="0078628C">
      <w:pPr>
        <w:pStyle w:val="TOC2"/>
        <w:rPr>
          <w:rFonts w:asciiTheme="minorHAnsi" w:eastAsiaTheme="minorEastAsia" w:hAnsiTheme="minorHAnsi" w:cstheme="minorBidi"/>
          <w:noProof/>
          <w:kern w:val="0"/>
          <w:sz w:val="22"/>
          <w:szCs w:val="22"/>
          <w:lang w:val="en-GB"/>
        </w:rPr>
      </w:pPr>
      <w:hyperlink w:anchor="_Toc113539434" w:history="1">
        <w:r w:rsidR="00786696" w:rsidRPr="00810941">
          <w:rPr>
            <w:rStyle w:val="Hyperlink"/>
            <w:noProof/>
          </w:rPr>
          <w:t>15.1</w:t>
        </w:r>
        <w:r w:rsidR="00786696">
          <w:rPr>
            <w:rFonts w:asciiTheme="minorHAnsi" w:eastAsiaTheme="minorEastAsia" w:hAnsiTheme="minorHAnsi" w:cstheme="minorBidi"/>
            <w:noProof/>
            <w:kern w:val="0"/>
            <w:sz w:val="22"/>
            <w:szCs w:val="22"/>
            <w:lang w:val="en-GB"/>
          </w:rPr>
          <w:tab/>
        </w:r>
        <w:r w:rsidR="00786696" w:rsidRPr="00810941">
          <w:rPr>
            <w:rStyle w:val="Hyperlink"/>
            <w:noProof/>
          </w:rPr>
          <w:t>Payment</w:t>
        </w:r>
        <w:r w:rsidR="00786696">
          <w:rPr>
            <w:noProof/>
          </w:rPr>
          <w:tab/>
        </w:r>
        <w:r w:rsidR="00786696">
          <w:rPr>
            <w:noProof/>
          </w:rPr>
          <w:fldChar w:fldCharType="begin"/>
        </w:r>
        <w:r w:rsidR="00786696">
          <w:rPr>
            <w:noProof/>
          </w:rPr>
          <w:instrText xml:space="preserve"> PAGEREF _Toc113539434 \h </w:instrText>
        </w:r>
        <w:r w:rsidR="00786696">
          <w:rPr>
            <w:noProof/>
          </w:rPr>
        </w:r>
        <w:r w:rsidR="00786696">
          <w:rPr>
            <w:noProof/>
          </w:rPr>
          <w:fldChar w:fldCharType="separate"/>
        </w:r>
        <w:r w:rsidR="00786696">
          <w:rPr>
            <w:noProof/>
          </w:rPr>
          <w:t>25</w:t>
        </w:r>
        <w:r w:rsidR="00786696">
          <w:rPr>
            <w:noProof/>
          </w:rPr>
          <w:fldChar w:fldCharType="end"/>
        </w:r>
      </w:hyperlink>
    </w:p>
    <w:p w14:paraId="5B2F5E9D" w14:textId="44815AE2"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5" w:history="1">
        <w:r w:rsidR="00786696" w:rsidRPr="00810941">
          <w:rPr>
            <w:rStyle w:val="Hyperlink"/>
            <w:noProof/>
          </w:rPr>
          <w:t>15.1.1</w:t>
        </w:r>
        <w:r w:rsidR="00786696">
          <w:rPr>
            <w:rFonts w:asciiTheme="minorHAnsi" w:eastAsiaTheme="minorEastAsia" w:hAnsiTheme="minorHAnsi" w:cstheme="minorBidi"/>
            <w:noProof/>
            <w:kern w:val="0"/>
            <w:sz w:val="22"/>
            <w:szCs w:val="22"/>
            <w:lang w:val="en-GB"/>
          </w:rPr>
          <w:tab/>
        </w:r>
        <w:r w:rsidR="00786696" w:rsidRPr="00810941">
          <w:rPr>
            <w:rStyle w:val="Hyperlink"/>
            <w:noProof/>
          </w:rPr>
          <w:t>Payment of Amount</w:t>
        </w:r>
        <w:r w:rsidR="00786696">
          <w:rPr>
            <w:noProof/>
          </w:rPr>
          <w:tab/>
        </w:r>
        <w:r w:rsidR="00786696">
          <w:rPr>
            <w:noProof/>
          </w:rPr>
          <w:fldChar w:fldCharType="begin"/>
        </w:r>
        <w:r w:rsidR="00786696">
          <w:rPr>
            <w:noProof/>
          </w:rPr>
          <w:instrText xml:space="preserve"> PAGEREF _Toc113539435 \h </w:instrText>
        </w:r>
        <w:r w:rsidR="00786696">
          <w:rPr>
            <w:noProof/>
          </w:rPr>
        </w:r>
        <w:r w:rsidR="00786696">
          <w:rPr>
            <w:noProof/>
          </w:rPr>
          <w:fldChar w:fldCharType="separate"/>
        </w:r>
        <w:r w:rsidR="00786696">
          <w:rPr>
            <w:noProof/>
          </w:rPr>
          <w:t>25</w:t>
        </w:r>
        <w:r w:rsidR="00786696">
          <w:rPr>
            <w:noProof/>
          </w:rPr>
          <w:fldChar w:fldCharType="end"/>
        </w:r>
      </w:hyperlink>
    </w:p>
    <w:p w14:paraId="434DA6DE" w14:textId="64695A80"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6" w:history="1">
        <w:r w:rsidR="00786696" w:rsidRPr="00810941">
          <w:rPr>
            <w:rStyle w:val="Hyperlink"/>
            <w:noProof/>
          </w:rPr>
          <w:t>15.1.2</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 deduction</w:t>
        </w:r>
        <w:r w:rsidR="00786696">
          <w:rPr>
            <w:noProof/>
          </w:rPr>
          <w:tab/>
        </w:r>
        <w:r w:rsidR="00786696">
          <w:rPr>
            <w:noProof/>
          </w:rPr>
          <w:fldChar w:fldCharType="begin"/>
        </w:r>
        <w:r w:rsidR="00786696">
          <w:rPr>
            <w:noProof/>
          </w:rPr>
          <w:instrText xml:space="preserve"> PAGEREF _Toc113539436 \h </w:instrText>
        </w:r>
        <w:r w:rsidR="00786696">
          <w:rPr>
            <w:noProof/>
          </w:rPr>
        </w:r>
        <w:r w:rsidR="00786696">
          <w:rPr>
            <w:noProof/>
          </w:rPr>
          <w:fldChar w:fldCharType="separate"/>
        </w:r>
        <w:r w:rsidR="00786696">
          <w:rPr>
            <w:noProof/>
          </w:rPr>
          <w:t>26</w:t>
        </w:r>
        <w:r w:rsidR="00786696">
          <w:rPr>
            <w:noProof/>
          </w:rPr>
          <w:fldChar w:fldCharType="end"/>
        </w:r>
      </w:hyperlink>
    </w:p>
    <w:p w14:paraId="150779D4" w14:textId="1A6F0053"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7" w:history="1">
        <w:r w:rsidR="00786696" w:rsidRPr="00810941">
          <w:rPr>
            <w:rStyle w:val="Hyperlink"/>
            <w:noProof/>
          </w:rPr>
          <w:t>15.1.3</w:t>
        </w:r>
        <w:r w:rsidR="00786696">
          <w:rPr>
            <w:rFonts w:asciiTheme="minorHAnsi" w:eastAsiaTheme="minorEastAsia" w:hAnsiTheme="minorHAnsi" w:cstheme="minorBidi"/>
            <w:noProof/>
            <w:kern w:val="0"/>
            <w:sz w:val="22"/>
            <w:szCs w:val="22"/>
            <w:lang w:val="en-GB"/>
          </w:rPr>
          <w:tab/>
        </w:r>
        <w:r w:rsidR="00786696" w:rsidRPr="00810941">
          <w:rPr>
            <w:rStyle w:val="Hyperlink"/>
            <w:noProof/>
          </w:rPr>
          <w:t>Delivery of invoices</w:t>
        </w:r>
        <w:r w:rsidR="00786696">
          <w:rPr>
            <w:noProof/>
          </w:rPr>
          <w:tab/>
        </w:r>
        <w:r w:rsidR="00786696">
          <w:rPr>
            <w:noProof/>
          </w:rPr>
          <w:fldChar w:fldCharType="begin"/>
        </w:r>
        <w:r w:rsidR="00786696">
          <w:rPr>
            <w:noProof/>
          </w:rPr>
          <w:instrText xml:space="preserve"> PAGEREF _Toc113539437 \h </w:instrText>
        </w:r>
        <w:r w:rsidR="00786696">
          <w:rPr>
            <w:noProof/>
          </w:rPr>
        </w:r>
        <w:r w:rsidR="00786696">
          <w:rPr>
            <w:noProof/>
          </w:rPr>
          <w:fldChar w:fldCharType="separate"/>
        </w:r>
        <w:r w:rsidR="00786696">
          <w:rPr>
            <w:noProof/>
          </w:rPr>
          <w:t>26</w:t>
        </w:r>
        <w:r w:rsidR="00786696">
          <w:rPr>
            <w:noProof/>
          </w:rPr>
          <w:fldChar w:fldCharType="end"/>
        </w:r>
      </w:hyperlink>
    </w:p>
    <w:p w14:paraId="5AD97210" w14:textId="1C809A11"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8" w:history="1">
        <w:r w:rsidR="00786696" w:rsidRPr="00810941">
          <w:rPr>
            <w:rStyle w:val="Hyperlink"/>
            <w:noProof/>
          </w:rPr>
          <w:t>15.1.4</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Content of invoices and other statements of amounts payable</w:t>
        </w:r>
        <w:r w:rsidR="00786696">
          <w:rPr>
            <w:noProof/>
          </w:rPr>
          <w:tab/>
        </w:r>
        <w:r w:rsidR="00786696">
          <w:rPr>
            <w:noProof/>
          </w:rPr>
          <w:fldChar w:fldCharType="begin"/>
        </w:r>
        <w:r w:rsidR="00786696">
          <w:rPr>
            <w:noProof/>
          </w:rPr>
          <w:instrText xml:space="preserve"> PAGEREF _Toc113539438 \h </w:instrText>
        </w:r>
        <w:r w:rsidR="00786696">
          <w:rPr>
            <w:noProof/>
          </w:rPr>
        </w:r>
        <w:r w:rsidR="00786696">
          <w:rPr>
            <w:noProof/>
          </w:rPr>
          <w:fldChar w:fldCharType="separate"/>
        </w:r>
        <w:r w:rsidR="00786696">
          <w:rPr>
            <w:noProof/>
          </w:rPr>
          <w:t>26</w:t>
        </w:r>
        <w:r w:rsidR="00786696">
          <w:rPr>
            <w:noProof/>
          </w:rPr>
          <w:fldChar w:fldCharType="end"/>
        </w:r>
      </w:hyperlink>
    </w:p>
    <w:p w14:paraId="62F9A48E" w14:textId="352133B4"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9" w:history="1">
        <w:r w:rsidR="00786696" w:rsidRPr="00810941">
          <w:rPr>
            <w:rStyle w:val="Hyperlink"/>
            <w:noProof/>
          </w:rPr>
          <w:t>15.1.5</w:t>
        </w:r>
        <w:r w:rsidR="00786696">
          <w:rPr>
            <w:rFonts w:asciiTheme="minorHAnsi" w:eastAsiaTheme="minorEastAsia" w:hAnsiTheme="minorHAnsi" w:cstheme="minorBidi"/>
            <w:noProof/>
            <w:kern w:val="0"/>
            <w:sz w:val="22"/>
            <w:szCs w:val="22"/>
            <w:lang w:val="en-GB"/>
          </w:rPr>
          <w:tab/>
        </w:r>
        <w:r w:rsidR="00786696" w:rsidRPr="00810941">
          <w:rPr>
            <w:rStyle w:val="Hyperlink"/>
            <w:noProof/>
          </w:rPr>
          <w:t>Due date for payment</w:t>
        </w:r>
        <w:r w:rsidR="00786696">
          <w:rPr>
            <w:noProof/>
          </w:rPr>
          <w:tab/>
        </w:r>
        <w:r w:rsidR="00786696">
          <w:rPr>
            <w:noProof/>
          </w:rPr>
          <w:fldChar w:fldCharType="begin"/>
        </w:r>
        <w:r w:rsidR="00786696">
          <w:rPr>
            <w:noProof/>
          </w:rPr>
          <w:instrText xml:space="preserve"> PAGEREF _Toc113539439 \h </w:instrText>
        </w:r>
        <w:r w:rsidR="00786696">
          <w:rPr>
            <w:noProof/>
          </w:rPr>
        </w:r>
        <w:r w:rsidR="00786696">
          <w:rPr>
            <w:noProof/>
          </w:rPr>
          <w:fldChar w:fldCharType="separate"/>
        </w:r>
        <w:r w:rsidR="00786696">
          <w:rPr>
            <w:noProof/>
          </w:rPr>
          <w:t>26</w:t>
        </w:r>
        <w:r w:rsidR="00786696">
          <w:rPr>
            <w:noProof/>
          </w:rPr>
          <w:fldChar w:fldCharType="end"/>
        </w:r>
      </w:hyperlink>
    </w:p>
    <w:p w14:paraId="1E2AC623" w14:textId="49E9D209"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0" w:history="1">
        <w:r w:rsidR="00786696" w:rsidRPr="00810941">
          <w:rPr>
            <w:rStyle w:val="Hyperlink"/>
            <w:noProof/>
          </w:rPr>
          <w:t>15.1.6</w:t>
        </w:r>
        <w:r w:rsidR="00786696">
          <w:rPr>
            <w:rFonts w:asciiTheme="minorHAnsi" w:eastAsiaTheme="minorEastAsia" w:hAnsiTheme="minorHAnsi" w:cstheme="minorBidi"/>
            <w:noProof/>
            <w:kern w:val="0"/>
            <w:sz w:val="22"/>
            <w:szCs w:val="22"/>
            <w:lang w:val="en-GB"/>
          </w:rPr>
          <w:tab/>
        </w:r>
        <w:r w:rsidR="00786696" w:rsidRPr="00810941">
          <w:rPr>
            <w:rStyle w:val="Hyperlink"/>
            <w:noProof/>
          </w:rPr>
          <w:t>Method of payment</w:t>
        </w:r>
        <w:r w:rsidR="00786696">
          <w:rPr>
            <w:noProof/>
          </w:rPr>
          <w:tab/>
        </w:r>
        <w:r w:rsidR="00786696">
          <w:rPr>
            <w:noProof/>
          </w:rPr>
          <w:fldChar w:fldCharType="begin"/>
        </w:r>
        <w:r w:rsidR="00786696">
          <w:rPr>
            <w:noProof/>
          </w:rPr>
          <w:instrText xml:space="preserve"> PAGEREF _Toc113539440 \h </w:instrText>
        </w:r>
        <w:r w:rsidR="00786696">
          <w:rPr>
            <w:noProof/>
          </w:rPr>
        </w:r>
        <w:r w:rsidR="00786696">
          <w:rPr>
            <w:noProof/>
          </w:rPr>
          <w:fldChar w:fldCharType="separate"/>
        </w:r>
        <w:r w:rsidR="00786696">
          <w:rPr>
            <w:noProof/>
          </w:rPr>
          <w:t>26</w:t>
        </w:r>
        <w:r w:rsidR="00786696">
          <w:rPr>
            <w:noProof/>
          </w:rPr>
          <w:fldChar w:fldCharType="end"/>
        </w:r>
      </w:hyperlink>
    </w:p>
    <w:p w14:paraId="69FFEB6D" w14:textId="00B18236" w:rsidR="00786696" w:rsidRDefault="0078628C">
      <w:pPr>
        <w:pStyle w:val="TOC2"/>
        <w:rPr>
          <w:rFonts w:asciiTheme="minorHAnsi" w:eastAsiaTheme="minorEastAsia" w:hAnsiTheme="minorHAnsi" w:cstheme="minorBidi"/>
          <w:noProof/>
          <w:kern w:val="0"/>
          <w:sz w:val="22"/>
          <w:szCs w:val="22"/>
          <w:lang w:val="en-GB"/>
        </w:rPr>
      </w:pPr>
      <w:hyperlink w:anchor="_Toc113539441" w:history="1">
        <w:r w:rsidR="00786696" w:rsidRPr="00810941">
          <w:rPr>
            <w:rStyle w:val="Hyperlink"/>
            <w:noProof/>
          </w:rPr>
          <w:t>15.2</w:t>
        </w:r>
        <w:r w:rsidR="00786696">
          <w:rPr>
            <w:rFonts w:asciiTheme="minorHAnsi" w:eastAsiaTheme="minorEastAsia" w:hAnsiTheme="minorHAnsi" w:cstheme="minorBidi"/>
            <w:noProof/>
            <w:kern w:val="0"/>
            <w:sz w:val="22"/>
            <w:szCs w:val="22"/>
            <w:lang w:val="en-GB"/>
          </w:rPr>
          <w:tab/>
        </w:r>
        <w:r w:rsidR="00786696" w:rsidRPr="00810941">
          <w:rPr>
            <w:rStyle w:val="Hyperlink"/>
            <w:noProof/>
          </w:rPr>
          <w:t>Interest</w:t>
        </w:r>
        <w:r w:rsidR="00786696">
          <w:rPr>
            <w:noProof/>
          </w:rPr>
          <w:tab/>
        </w:r>
        <w:r w:rsidR="00786696">
          <w:rPr>
            <w:noProof/>
          </w:rPr>
          <w:fldChar w:fldCharType="begin"/>
        </w:r>
        <w:r w:rsidR="00786696">
          <w:rPr>
            <w:noProof/>
          </w:rPr>
          <w:instrText xml:space="preserve"> PAGEREF _Toc113539441 \h </w:instrText>
        </w:r>
        <w:r w:rsidR="00786696">
          <w:rPr>
            <w:noProof/>
          </w:rPr>
        </w:r>
        <w:r w:rsidR="00786696">
          <w:rPr>
            <w:noProof/>
          </w:rPr>
          <w:fldChar w:fldCharType="separate"/>
        </w:r>
        <w:r w:rsidR="00786696">
          <w:rPr>
            <w:noProof/>
          </w:rPr>
          <w:t>27</w:t>
        </w:r>
        <w:r w:rsidR="00786696">
          <w:rPr>
            <w:noProof/>
          </w:rPr>
          <w:fldChar w:fldCharType="end"/>
        </w:r>
      </w:hyperlink>
    </w:p>
    <w:p w14:paraId="19F7B614" w14:textId="1AF32F0E" w:rsidR="00786696" w:rsidRDefault="0078628C">
      <w:pPr>
        <w:pStyle w:val="TOC2"/>
        <w:rPr>
          <w:rFonts w:asciiTheme="minorHAnsi" w:eastAsiaTheme="minorEastAsia" w:hAnsiTheme="minorHAnsi" w:cstheme="minorBidi"/>
          <w:noProof/>
          <w:kern w:val="0"/>
          <w:sz w:val="22"/>
          <w:szCs w:val="22"/>
          <w:lang w:val="en-GB"/>
        </w:rPr>
      </w:pPr>
      <w:hyperlink w:anchor="_Toc113539442" w:history="1">
        <w:r w:rsidR="00786696" w:rsidRPr="00810941">
          <w:rPr>
            <w:rStyle w:val="Hyperlink"/>
            <w:noProof/>
          </w:rPr>
          <w:t>15.3</w:t>
        </w:r>
        <w:r w:rsidR="00786696">
          <w:rPr>
            <w:rFonts w:asciiTheme="minorHAnsi" w:eastAsiaTheme="minorEastAsia" w:hAnsiTheme="minorHAnsi" w:cstheme="minorBidi"/>
            <w:noProof/>
            <w:kern w:val="0"/>
            <w:sz w:val="22"/>
            <w:szCs w:val="22"/>
            <w:lang w:val="en-GB"/>
          </w:rPr>
          <w:tab/>
        </w:r>
        <w:r w:rsidR="00786696" w:rsidRPr="00810941">
          <w:rPr>
            <w:rStyle w:val="Hyperlink"/>
            <w:noProof/>
          </w:rPr>
          <w:t>VAT</w:t>
        </w:r>
        <w:r w:rsidR="00786696">
          <w:rPr>
            <w:noProof/>
          </w:rPr>
          <w:tab/>
        </w:r>
        <w:r w:rsidR="00786696">
          <w:rPr>
            <w:noProof/>
          </w:rPr>
          <w:fldChar w:fldCharType="begin"/>
        </w:r>
        <w:r w:rsidR="00786696">
          <w:rPr>
            <w:noProof/>
          </w:rPr>
          <w:instrText xml:space="preserve"> PAGEREF _Toc113539442 \h </w:instrText>
        </w:r>
        <w:r w:rsidR="00786696">
          <w:rPr>
            <w:noProof/>
          </w:rPr>
        </w:r>
        <w:r w:rsidR="00786696">
          <w:rPr>
            <w:noProof/>
          </w:rPr>
          <w:fldChar w:fldCharType="separate"/>
        </w:r>
        <w:r w:rsidR="00786696">
          <w:rPr>
            <w:noProof/>
          </w:rPr>
          <w:t>27</w:t>
        </w:r>
        <w:r w:rsidR="00786696">
          <w:rPr>
            <w:noProof/>
          </w:rPr>
          <w:fldChar w:fldCharType="end"/>
        </w:r>
      </w:hyperlink>
    </w:p>
    <w:p w14:paraId="4F10CBF2" w14:textId="5ECC2DD8"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3" w:history="1">
        <w:r w:rsidR="00786696" w:rsidRPr="00810941">
          <w:rPr>
            <w:rStyle w:val="Hyperlink"/>
            <w:noProof/>
          </w:rPr>
          <w:t>15.3.1</w:t>
        </w:r>
        <w:r w:rsidR="00786696">
          <w:rPr>
            <w:rFonts w:asciiTheme="minorHAnsi" w:eastAsiaTheme="minorEastAsia" w:hAnsiTheme="minorHAnsi" w:cstheme="minorBidi"/>
            <w:noProof/>
            <w:kern w:val="0"/>
            <w:sz w:val="22"/>
            <w:szCs w:val="22"/>
            <w:lang w:val="en-GB"/>
          </w:rPr>
          <w:tab/>
        </w:r>
        <w:r w:rsidR="00786696" w:rsidRPr="00810941">
          <w:rPr>
            <w:rStyle w:val="Hyperlink"/>
            <w:noProof/>
          </w:rPr>
          <w:t>Payment of VAT</w:t>
        </w:r>
        <w:r w:rsidR="00786696">
          <w:rPr>
            <w:noProof/>
          </w:rPr>
          <w:tab/>
        </w:r>
        <w:r w:rsidR="00786696">
          <w:rPr>
            <w:noProof/>
          </w:rPr>
          <w:fldChar w:fldCharType="begin"/>
        </w:r>
        <w:r w:rsidR="00786696">
          <w:rPr>
            <w:noProof/>
          </w:rPr>
          <w:instrText xml:space="preserve"> PAGEREF _Toc113539443 \h </w:instrText>
        </w:r>
        <w:r w:rsidR="00786696">
          <w:rPr>
            <w:noProof/>
          </w:rPr>
        </w:r>
        <w:r w:rsidR="00786696">
          <w:rPr>
            <w:noProof/>
          </w:rPr>
          <w:fldChar w:fldCharType="separate"/>
        </w:r>
        <w:r w:rsidR="00786696">
          <w:rPr>
            <w:noProof/>
          </w:rPr>
          <w:t>27</w:t>
        </w:r>
        <w:r w:rsidR="00786696">
          <w:rPr>
            <w:noProof/>
          </w:rPr>
          <w:fldChar w:fldCharType="end"/>
        </w:r>
      </w:hyperlink>
    </w:p>
    <w:p w14:paraId="526CE2F9" w14:textId="1BB4B64D"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4" w:history="1">
        <w:r w:rsidR="00786696" w:rsidRPr="00810941">
          <w:rPr>
            <w:rStyle w:val="Hyperlink"/>
            <w:noProof/>
          </w:rPr>
          <w:t>15.3.2</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Reimbursement of VAT</w:t>
        </w:r>
        <w:r w:rsidR="00786696">
          <w:rPr>
            <w:noProof/>
          </w:rPr>
          <w:tab/>
        </w:r>
        <w:r w:rsidR="00786696">
          <w:rPr>
            <w:noProof/>
          </w:rPr>
          <w:fldChar w:fldCharType="begin"/>
        </w:r>
        <w:r w:rsidR="00786696">
          <w:rPr>
            <w:noProof/>
          </w:rPr>
          <w:instrText xml:space="preserve"> PAGEREF _Toc113539444 \h </w:instrText>
        </w:r>
        <w:r w:rsidR="00786696">
          <w:rPr>
            <w:noProof/>
          </w:rPr>
        </w:r>
        <w:r w:rsidR="00786696">
          <w:rPr>
            <w:noProof/>
          </w:rPr>
          <w:fldChar w:fldCharType="separate"/>
        </w:r>
        <w:r w:rsidR="00786696">
          <w:rPr>
            <w:noProof/>
          </w:rPr>
          <w:t>27</w:t>
        </w:r>
        <w:r w:rsidR="00786696">
          <w:rPr>
            <w:noProof/>
          </w:rPr>
          <w:fldChar w:fldCharType="end"/>
        </w:r>
      </w:hyperlink>
    </w:p>
    <w:p w14:paraId="364C3F0D" w14:textId="22C10731"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5" w:history="1">
        <w:r w:rsidR="00786696" w:rsidRPr="00810941">
          <w:rPr>
            <w:rStyle w:val="Hyperlink"/>
            <w:noProof/>
          </w:rPr>
          <w:t>15.3.3</w:t>
        </w:r>
        <w:r w:rsidR="00786696">
          <w:rPr>
            <w:rFonts w:asciiTheme="minorHAnsi" w:eastAsiaTheme="minorEastAsia" w:hAnsiTheme="minorHAnsi" w:cstheme="minorBidi"/>
            <w:noProof/>
            <w:kern w:val="0"/>
            <w:sz w:val="22"/>
            <w:szCs w:val="22"/>
            <w:lang w:val="en-GB"/>
          </w:rPr>
          <w:tab/>
        </w:r>
        <w:r w:rsidR="00786696" w:rsidRPr="00810941">
          <w:rPr>
            <w:rStyle w:val="Hyperlink"/>
            <w:noProof/>
          </w:rPr>
          <w:t>VAT credit note to be issued on repayment</w:t>
        </w:r>
        <w:r w:rsidR="00786696">
          <w:rPr>
            <w:noProof/>
          </w:rPr>
          <w:tab/>
        </w:r>
        <w:r w:rsidR="00786696">
          <w:rPr>
            <w:noProof/>
          </w:rPr>
          <w:fldChar w:fldCharType="begin"/>
        </w:r>
        <w:r w:rsidR="00786696">
          <w:rPr>
            <w:noProof/>
          </w:rPr>
          <w:instrText xml:space="preserve"> PAGEREF _Toc113539445 \h </w:instrText>
        </w:r>
        <w:r w:rsidR="00786696">
          <w:rPr>
            <w:noProof/>
          </w:rPr>
        </w:r>
        <w:r w:rsidR="00786696">
          <w:rPr>
            <w:noProof/>
          </w:rPr>
          <w:fldChar w:fldCharType="separate"/>
        </w:r>
        <w:r w:rsidR="00786696">
          <w:rPr>
            <w:noProof/>
          </w:rPr>
          <w:t>27</w:t>
        </w:r>
        <w:r w:rsidR="00786696">
          <w:rPr>
            <w:noProof/>
          </w:rPr>
          <w:fldChar w:fldCharType="end"/>
        </w:r>
      </w:hyperlink>
    </w:p>
    <w:p w14:paraId="261BB256" w14:textId="37AB0766" w:rsidR="00786696" w:rsidRDefault="0078628C">
      <w:pPr>
        <w:pStyle w:val="TOC2"/>
        <w:rPr>
          <w:rFonts w:asciiTheme="minorHAnsi" w:eastAsiaTheme="minorEastAsia" w:hAnsiTheme="minorHAnsi" w:cstheme="minorBidi"/>
          <w:noProof/>
          <w:kern w:val="0"/>
          <w:sz w:val="22"/>
          <w:szCs w:val="22"/>
          <w:lang w:val="en-GB"/>
        </w:rPr>
      </w:pPr>
      <w:hyperlink w:anchor="_Toc113539446" w:history="1">
        <w:r w:rsidR="00786696" w:rsidRPr="00810941">
          <w:rPr>
            <w:rStyle w:val="Hyperlink"/>
            <w:noProof/>
          </w:rPr>
          <w:t>15.4</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Renewals</w:t>
        </w:r>
        <w:r w:rsidR="00786696">
          <w:rPr>
            <w:noProof/>
          </w:rPr>
          <w:tab/>
        </w:r>
        <w:r w:rsidR="00786696">
          <w:rPr>
            <w:noProof/>
          </w:rPr>
          <w:fldChar w:fldCharType="begin"/>
        </w:r>
        <w:r w:rsidR="00786696">
          <w:rPr>
            <w:noProof/>
          </w:rPr>
          <w:instrText xml:space="preserve"> PAGEREF _Toc113539446 \h </w:instrText>
        </w:r>
        <w:r w:rsidR="00786696">
          <w:rPr>
            <w:noProof/>
          </w:rPr>
        </w:r>
        <w:r w:rsidR="00786696">
          <w:rPr>
            <w:noProof/>
          </w:rPr>
          <w:fldChar w:fldCharType="separate"/>
        </w:r>
        <w:r w:rsidR="00786696">
          <w:rPr>
            <w:noProof/>
          </w:rPr>
          <w:t>27</w:t>
        </w:r>
        <w:r w:rsidR="00786696">
          <w:rPr>
            <w:noProof/>
          </w:rPr>
          <w:fldChar w:fldCharType="end"/>
        </w:r>
      </w:hyperlink>
    </w:p>
    <w:p w14:paraId="0F955434" w14:textId="0028CF5C" w:rsidR="00786696" w:rsidRDefault="0078628C">
      <w:pPr>
        <w:pStyle w:val="TOC3"/>
        <w:tabs>
          <w:tab w:val="right" w:leader="dot" w:pos="9015"/>
        </w:tabs>
        <w:rPr>
          <w:rFonts w:asciiTheme="minorHAnsi" w:eastAsiaTheme="minorEastAsia" w:hAnsiTheme="minorHAnsi" w:cstheme="minorBidi"/>
          <w:noProof/>
          <w:kern w:val="0"/>
          <w:sz w:val="22"/>
          <w:szCs w:val="22"/>
          <w:lang w:val="en-GB"/>
        </w:rPr>
      </w:pPr>
      <w:hyperlink w:anchor="_Toc113539447" w:history="1">
        <w:r w:rsidR="00786696" w:rsidRPr="00810941">
          <w:rPr>
            <w:rStyle w:val="Hyperlink"/>
            <w:iCs/>
            <w:noProof/>
          </w:rPr>
          <w:t>15.4.2 Emergency Renewals</w:t>
        </w:r>
        <w:r w:rsidR="00786696">
          <w:rPr>
            <w:noProof/>
          </w:rPr>
          <w:tab/>
        </w:r>
        <w:r w:rsidR="00786696">
          <w:rPr>
            <w:noProof/>
          </w:rPr>
          <w:fldChar w:fldCharType="begin"/>
        </w:r>
        <w:r w:rsidR="00786696">
          <w:rPr>
            <w:noProof/>
          </w:rPr>
          <w:instrText xml:space="preserve"> PAGEREF _Toc113539447 \h </w:instrText>
        </w:r>
        <w:r w:rsidR="00786696">
          <w:rPr>
            <w:noProof/>
          </w:rPr>
        </w:r>
        <w:r w:rsidR="00786696">
          <w:rPr>
            <w:noProof/>
          </w:rPr>
          <w:fldChar w:fldCharType="separate"/>
        </w:r>
        <w:r w:rsidR="00786696">
          <w:rPr>
            <w:noProof/>
          </w:rPr>
          <w:t>28</w:t>
        </w:r>
        <w:r w:rsidR="00786696">
          <w:rPr>
            <w:noProof/>
          </w:rPr>
          <w:fldChar w:fldCharType="end"/>
        </w:r>
      </w:hyperlink>
    </w:p>
    <w:p w14:paraId="6ECC02E3" w14:textId="61AACA49" w:rsidR="00786696" w:rsidRDefault="0078628C">
      <w:pPr>
        <w:pStyle w:val="TOC2"/>
        <w:rPr>
          <w:rFonts w:asciiTheme="minorHAnsi" w:eastAsiaTheme="minorEastAsia" w:hAnsiTheme="minorHAnsi" w:cstheme="minorBidi"/>
          <w:noProof/>
          <w:kern w:val="0"/>
          <w:sz w:val="22"/>
          <w:szCs w:val="22"/>
          <w:lang w:val="en-GB"/>
        </w:rPr>
      </w:pPr>
      <w:hyperlink w:anchor="_Toc113539448" w:history="1">
        <w:r w:rsidR="00786696" w:rsidRPr="00810941">
          <w:rPr>
            <w:rStyle w:val="Hyperlink"/>
            <w:noProof/>
          </w:rPr>
          <w:t>16.1</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Review of Amount</w:t>
        </w:r>
        <w:r w:rsidR="00786696">
          <w:rPr>
            <w:noProof/>
          </w:rPr>
          <w:tab/>
        </w:r>
        <w:r w:rsidR="00786696">
          <w:rPr>
            <w:noProof/>
          </w:rPr>
          <w:fldChar w:fldCharType="begin"/>
        </w:r>
        <w:r w:rsidR="00786696">
          <w:rPr>
            <w:noProof/>
          </w:rPr>
          <w:instrText xml:space="preserve"> PAGEREF _Toc113539448 \h </w:instrText>
        </w:r>
        <w:r w:rsidR="00786696">
          <w:rPr>
            <w:noProof/>
          </w:rPr>
        </w:r>
        <w:r w:rsidR="00786696">
          <w:rPr>
            <w:noProof/>
          </w:rPr>
          <w:fldChar w:fldCharType="separate"/>
        </w:r>
        <w:r w:rsidR="00786696">
          <w:rPr>
            <w:noProof/>
          </w:rPr>
          <w:t>28</w:t>
        </w:r>
        <w:r w:rsidR="00786696">
          <w:rPr>
            <w:noProof/>
          </w:rPr>
          <w:fldChar w:fldCharType="end"/>
        </w:r>
      </w:hyperlink>
    </w:p>
    <w:p w14:paraId="2397C0EB" w14:textId="4F565231" w:rsidR="00786696" w:rsidRDefault="0078628C">
      <w:pPr>
        <w:pStyle w:val="TOC2"/>
        <w:rPr>
          <w:rFonts w:asciiTheme="minorHAnsi" w:eastAsiaTheme="minorEastAsia" w:hAnsiTheme="minorHAnsi" w:cstheme="minorBidi"/>
          <w:noProof/>
          <w:kern w:val="0"/>
          <w:sz w:val="22"/>
          <w:szCs w:val="22"/>
          <w:lang w:val="en-GB"/>
        </w:rPr>
      </w:pPr>
      <w:hyperlink w:anchor="_Toc113539449" w:history="1">
        <w:r w:rsidR="00786696" w:rsidRPr="00810941">
          <w:rPr>
            <w:rStyle w:val="Hyperlink"/>
            <w:noProof/>
          </w:rPr>
          <w:t>16.2</w:t>
        </w:r>
        <w:r w:rsidR="00786696">
          <w:rPr>
            <w:rFonts w:asciiTheme="minorHAnsi" w:eastAsiaTheme="minorEastAsia" w:hAnsiTheme="minorHAnsi" w:cstheme="minorBidi"/>
            <w:noProof/>
            <w:kern w:val="0"/>
            <w:sz w:val="22"/>
            <w:szCs w:val="22"/>
            <w:lang w:val="en-GB"/>
          </w:rPr>
          <w:tab/>
        </w:r>
        <w:r w:rsidR="00786696" w:rsidRPr="00810941">
          <w:rPr>
            <w:rStyle w:val="Hyperlink"/>
            <w:noProof/>
          </w:rPr>
          <w:t>Details of proposed Adjustment</w:t>
        </w:r>
        <w:r w:rsidR="00786696">
          <w:rPr>
            <w:noProof/>
          </w:rPr>
          <w:tab/>
        </w:r>
        <w:r w:rsidR="00786696">
          <w:rPr>
            <w:noProof/>
          </w:rPr>
          <w:fldChar w:fldCharType="begin"/>
        </w:r>
        <w:r w:rsidR="00786696">
          <w:rPr>
            <w:noProof/>
          </w:rPr>
          <w:instrText xml:space="preserve"> PAGEREF _Toc113539449 \h </w:instrText>
        </w:r>
        <w:r w:rsidR="00786696">
          <w:rPr>
            <w:noProof/>
          </w:rPr>
        </w:r>
        <w:r w:rsidR="00786696">
          <w:rPr>
            <w:noProof/>
          </w:rPr>
          <w:fldChar w:fldCharType="separate"/>
        </w:r>
        <w:r w:rsidR="00786696">
          <w:rPr>
            <w:noProof/>
          </w:rPr>
          <w:t>28</w:t>
        </w:r>
        <w:r w:rsidR="00786696">
          <w:rPr>
            <w:noProof/>
          </w:rPr>
          <w:fldChar w:fldCharType="end"/>
        </w:r>
      </w:hyperlink>
    </w:p>
    <w:p w14:paraId="0FD0B3FE" w14:textId="43286E12" w:rsidR="00786696" w:rsidRDefault="0078628C">
      <w:pPr>
        <w:pStyle w:val="TOC2"/>
        <w:rPr>
          <w:rFonts w:asciiTheme="minorHAnsi" w:eastAsiaTheme="minorEastAsia" w:hAnsiTheme="minorHAnsi" w:cstheme="minorBidi"/>
          <w:noProof/>
          <w:kern w:val="0"/>
          <w:sz w:val="22"/>
          <w:szCs w:val="22"/>
          <w:lang w:val="en-GB"/>
        </w:rPr>
      </w:pPr>
      <w:hyperlink w:anchor="_Toc113539450" w:history="1">
        <w:r w:rsidR="00786696" w:rsidRPr="00810941">
          <w:rPr>
            <w:rStyle w:val="Hyperlink"/>
            <w:noProof/>
          </w:rPr>
          <w:t>16.3</w:t>
        </w:r>
        <w:r w:rsidR="00786696">
          <w:rPr>
            <w:rFonts w:asciiTheme="minorHAnsi" w:eastAsiaTheme="minorEastAsia" w:hAnsiTheme="minorHAnsi" w:cstheme="minorBidi"/>
            <w:noProof/>
            <w:kern w:val="0"/>
            <w:sz w:val="22"/>
            <w:szCs w:val="22"/>
            <w:lang w:val="en-GB"/>
          </w:rPr>
          <w:tab/>
        </w:r>
        <w:r w:rsidR="00786696" w:rsidRPr="00810941">
          <w:rPr>
            <w:rStyle w:val="Hyperlink"/>
            <w:noProof/>
          </w:rPr>
          <w:t>Criteria</w:t>
        </w:r>
        <w:r w:rsidR="00786696">
          <w:rPr>
            <w:noProof/>
          </w:rPr>
          <w:tab/>
        </w:r>
        <w:r w:rsidR="00786696">
          <w:rPr>
            <w:noProof/>
          </w:rPr>
          <w:fldChar w:fldCharType="begin"/>
        </w:r>
        <w:r w:rsidR="00786696">
          <w:rPr>
            <w:noProof/>
          </w:rPr>
          <w:instrText xml:space="preserve"> PAGEREF _Toc113539450 \h </w:instrText>
        </w:r>
        <w:r w:rsidR="00786696">
          <w:rPr>
            <w:noProof/>
          </w:rPr>
        </w:r>
        <w:r w:rsidR="00786696">
          <w:rPr>
            <w:noProof/>
          </w:rPr>
          <w:fldChar w:fldCharType="separate"/>
        </w:r>
        <w:r w:rsidR="00786696">
          <w:rPr>
            <w:noProof/>
          </w:rPr>
          <w:t>29</w:t>
        </w:r>
        <w:r w:rsidR="00786696">
          <w:rPr>
            <w:noProof/>
          </w:rPr>
          <w:fldChar w:fldCharType="end"/>
        </w:r>
      </w:hyperlink>
    </w:p>
    <w:p w14:paraId="5495C8BA" w14:textId="4366514E"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1" w:history="1">
        <w:r w:rsidR="00786696" w:rsidRPr="00810941">
          <w:rPr>
            <w:rStyle w:val="Hyperlink"/>
            <w:noProof/>
          </w:rPr>
          <w:t>16.3.1</w:t>
        </w:r>
        <w:r w:rsidR="00786696">
          <w:rPr>
            <w:rFonts w:asciiTheme="minorHAnsi" w:eastAsiaTheme="minorEastAsia" w:hAnsiTheme="minorHAnsi" w:cstheme="minorBidi"/>
            <w:noProof/>
            <w:kern w:val="0"/>
            <w:sz w:val="22"/>
            <w:szCs w:val="22"/>
            <w:lang w:val="en-GB"/>
          </w:rPr>
          <w:tab/>
        </w:r>
        <w:r w:rsidR="00786696" w:rsidRPr="00810941">
          <w:rPr>
            <w:rStyle w:val="Hyperlink"/>
            <w:noProof/>
          </w:rPr>
          <w:t>Purpose of Criteria</w:t>
        </w:r>
        <w:r w:rsidR="00786696">
          <w:rPr>
            <w:noProof/>
          </w:rPr>
          <w:tab/>
        </w:r>
        <w:r w:rsidR="00786696">
          <w:rPr>
            <w:noProof/>
          </w:rPr>
          <w:fldChar w:fldCharType="begin"/>
        </w:r>
        <w:r w:rsidR="00786696">
          <w:rPr>
            <w:noProof/>
          </w:rPr>
          <w:instrText xml:space="preserve"> PAGEREF _Toc113539451 \h </w:instrText>
        </w:r>
        <w:r w:rsidR="00786696">
          <w:rPr>
            <w:noProof/>
          </w:rPr>
        </w:r>
        <w:r w:rsidR="00786696">
          <w:rPr>
            <w:noProof/>
          </w:rPr>
          <w:fldChar w:fldCharType="separate"/>
        </w:r>
        <w:r w:rsidR="00786696">
          <w:rPr>
            <w:noProof/>
          </w:rPr>
          <w:t>29</w:t>
        </w:r>
        <w:r w:rsidR="00786696">
          <w:rPr>
            <w:noProof/>
          </w:rPr>
          <w:fldChar w:fldCharType="end"/>
        </w:r>
      </w:hyperlink>
    </w:p>
    <w:p w14:paraId="11425CEB" w14:textId="51AB8E76"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2" w:history="1">
        <w:r w:rsidR="00786696" w:rsidRPr="00810941">
          <w:rPr>
            <w:rStyle w:val="Hyperlink"/>
            <w:noProof/>
          </w:rPr>
          <w:t>16.3.2</w:t>
        </w:r>
        <w:r w:rsidR="00786696">
          <w:rPr>
            <w:rFonts w:asciiTheme="minorHAnsi" w:eastAsiaTheme="minorEastAsia" w:hAnsiTheme="minorHAnsi" w:cstheme="minorBidi"/>
            <w:noProof/>
            <w:kern w:val="0"/>
            <w:sz w:val="22"/>
            <w:szCs w:val="22"/>
            <w:lang w:val="en-GB"/>
          </w:rPr>
          <w:tab/>
        </w:r>
        <w:r w:rsidR="00786696" w:rsidRPr="00810941">
          <w:rPr>
            <w:rStyle w:val="Hyperlink"/>
            <w:noProof/>
          </w:rPr>
          <w:t>List of Criteria</w:t>
        </w:r>
        <w:r w:rsidR="00786696">
          <w:rPr>
            <w:noProof/>
          </w:rPr>
          <w:tab/>
        </w:r>
        <w:r w:rsidR="00786696">
          <w:rPr>
            <w:noProof/>
          </w:rPr>
          <w:fldChar w:fldCharType="begin"/>
        </w:r>
        <w:r w:rsidR="00786696">
          <w:rPr>
            <w:noProof/>
          </w:rPr>
          <w:instrText xml:space="preserve"> PAGEREF _Toc113539452 \h </w:instrText>
        </w:r>
        <w:r w:rsidR="00786696">
          <w:rPr>
            <w:noProof/>
          </w:rPr>
        </w:r>
        <w:r w:rsidR="00786696">
          <w:rPr>
            <w:noProof/>
          </w:rPr>
          <w:fldChar w:fldCharType="separate"/>
        </w:r>
        <w:r w:rsidR="00786696">
          <w:rPr>
            <w:noProof/>
          </w:rPr>
          <w:t>29</w:t>
        </w:r>
        <w:r w:rsidR="00786696">
          <w:rPr>
            <w:noProof/>
          </w:rPr>
          <w:fldChar w:fldCharType="end"/>
        </w:r>
      </w:hyperlink>
    </w:p>
    <w:p w14:paraId="39F35294" w14:textId="7A09DA0D" w:rsidR="00786696" w:rsidRDefault="0078628C">
      <w:pPr>
        <w:pStyle w:val="TOC2"/>
        <w:rPr>
          <w:rFonts w:asciiTheme="minorHAnsi" w:eastAsiaTheme="minorEastAsia" w:hAnsiTheme="minorHAnsi" w:cstheme="minorBidi"/>
          <w:noProof/>
          <w:kern w:val="0"/>
          <w:sz w:val="22"/>
          <w:szCs w:val="22"/>
          <w:lang w:val="en-GB"/>
        </w:rPr>
      </w:pPr>
      <w:hyperlink w:anchor="_Toc113539453" w:history="1">
        <w:r w:rsidR="00786696" w:rsidRPr="00810941">
          <w:rPr>
            <w:rStyle w:val="Hyperlink"/>
            <w:noProof/>
          </w:rPr>
          <w:t>16.4</w:t>
        </w:r>
        <w:r w:rsidR="00786696">
          <w:rPr>
            <w:rFonts w:asciiTheme="minorHAnsi" w:eastAsiaTheme="minorEastAsia" w:hAnsiTheme="minorHAnsi" w:cstheme="minorBidi"/>
            <w:noProof/>
            <w:kern w:val="0"/>
            <w:sz w:val="22"/>
            <w:szCs w:val="22"/>
            <w:lang w:val="en-GB"/>
          </w:rPr>
          <w:tab/>
        </w:r>
        <w:r w:rsidR="00786696" w:rsidRPr="00810941">
          <w:rPr>
            <w:rStyle w:val="Hyperlink"/>
            <w:noProof/>
          </w:rPr>
          <w:t>Procedures governing any proposed Adjustment</w:t>
        </w:r>
        <w:r w:rsidR="00786696">
          <w:rPr>
            <w:noProof/>
          </w:rPr>
          <w:tab/>
        </w:r>
        <w:r w:rsidR="00786696">
          <w:rPr>
            <w:noProof/>
          </w:rPr>
          <w:fldChar w:fldCharType="begin"/>
        </w:r>
        <w:r w:rsidR="00786696">
          <w:rPr>
            <w:noProof/>
          </w:rPr>
          <w:instrText xml:space="preserve"> PAGEREF _Toc113539453 \h </w:instrText>
        </w:r>
        <w:r w:rsidR="00786696">
          <w:rPr>
            <w:noProof/>
          </w:rPr>
        </w:r>
        <w:r w:rsidR="00786696">
          <w:rPr>
            <w:noProof/>
          </w:rPr>
          <w:fldChar w:fldCharType="separate"/>
        </w:r>
        <w:r w:rsidR="00786696">
          <w:rPr>
            <w:noProof/>
          </w:rPr>
          <w:t>29</w:t>
        </w:r>
        <w:r w:rsidR="00786696">
          <w:rPr>
            <w:noProof/>
          </w:rPr>
          <w:fldChar w:fldCharType="end"/>
        </w:r>
      </w:hyperlink>
    </w:p>
    <w:p w14:paraId="46B3BBE0" w14:textId="7887AF06"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4" w:history="1">
        <w:r w:rsidR="00786696" w:rsidRPr="00810941">
          <w:rPr>
            <w:rStyle w:val="Hyperlink"/>
            <w:noProof/>
          </w:rPr>
          <w:t>16.4.1</w:t>
        </w:r>
        <w:r w:rsidR="00786696">
          <w:rPr>
            <w:rFonts w:asciiTheme="minorHAnsi" w:eastAsiaTheme="minorEastAsia" w:hAnsiTheme="minorHAnsi" w:cstheme="minorBidi"/>
            <w:noProof/>
            <w:kern w:val="0"/>
            <w:sz w:val="22"/>
            <w:szCs w:val="22"/>
            <w:lang w:val="en-GB"/>
          </w:rPr>
          <w:tab/>
        </w:r>
        <w:r w:rsidR="00786696" w:rsidRPr="00810941">
          <w:rPr>
            <w:rStyle w:val="Hyperlink"/>
            <w:noProof/>
          </w:rPr>
          <w:t>Negotiation of proposed Adjustment</w:t>
        </w:r>
        <w:r w:rsidR="00786696">
          <w:rPr>
            <w:noProof/>
          </w:rPr>
          <w:tab/>
        </w:r>
        <w:r w:rsidR="00786696">
          <w:rPr>
            <w:noProof/>
          </w:rPr>
          <w:fldChar w:fldCharType="begin"/>
        </w:r>
        <w:r w:rsidR="00786696">
          <w:rPr>
            <w:noProof/>
          </w:rPr>
          <w:instrText xml:space="preserve"> PAGEREF _Toc113539454 \h </w:instrText>
        </w:r>
        <w:r w:rsidR="00786696">
          <w:rPr>
            <w:noProof/>
          </w:rPr>
        </w:r>
        <w:r w:rsidR="00786696">
          <w:rPr>
            <w:noProof/>
          </w:rPr>
          <w:fldChar w:fldCharType="separate"/>
        </w:r>
        <w:r w:rsidR="00786696">
          <w:rPr>
            <w:noProof/>
          </w:rPr>
          <w:t>29</w:t>
        </w:r>
        <w:r w:rsidR="00786696">
          <w:rPr>
            <w:noProof/>
          </w:rPr>
          <w:fldChar w:fldCharType="end"/>
        </w:r>
      </w:hyperlink>
    </w:p>
    <w:p w14:paraId="783B5E7B" w14:textId="7E457AE9"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5" w:history="1">
        <w:r w:rsidR="00786696" w:rsidRPr="00810941">
          <w:rPr>
            <w:rStyle w:val="Hyperlink"/>
            <w:noProof/>
          </w:rPr>
          <w:t>16.4.2</w:t>
        </w:r>
        <w:r w:rsidR="00786696">
          <w:rPr>
            <w:rFonts w:asciiTheme="minorHAnsi" w:eastAsiaTheme="minorEastAsia" w:hAnsiTheme="minorHAnsi" w:cstheme="minorBidi"/>
            <w:noProof/>
            <w:kern w:val="0"/>
            <w:sz w:val="22"/>
            <w:szCs w:val="22"/>
            <w:lang w:val="en-GB"/>
          </w:rPr>
          <w:tab/>
        </w:r>
        <w:r w:rsidR="00786696" w:rsidRPr="00810941">
          <w:rPr>
            <w:rStyle w:val="Hyperlink"/>
            <w:noProof/>
          </w:rPr>
          <w:t>Adjustment of Amount - failure to agree</w:t>
        </w:r>
        <w:r w:rsidR="00786696">
          <w:rPr>
            <w:noProof/>
          </w:rPr>
          <w:tab/>
        </w:r>
        <w:r w:rsidR="00786696">
          <w:rPr>
            <w:noProof/>
          </w:rPr>
          <w:fldChar w:fldCharType="begin"/>
        </w:r>
        <w:r w:rsidR="00786696">
          <w:rPr>
            <w:noProof/>
          </w:rPr>
          <w:instrText xml:space="preserve"> PAGEREF _Toc113539455 \h </w:instrText>
        </w:r>
        <w:r w:rsidR="00786696">
          <w:rPr>
            <w:noProof/>
          </w:rPr>
        </w:r>
        <w:r w:rsidR="00786696">
          <w:rPr>
            <w:noProof/>
          </w:rPr>
          <w:fldChar w:fldCharType="separate"/>
        </w:r>
        <w:r w:rsidR="00786696">
          <w:rPr>
            <w:noProof/>
          </w:rPr>
          <w:t>30</w:t>
        </w:r>
        <w:r w:rsidR="00786696">
          <w:rPr>
            <w:noProof/>
          </w:rPr>
          <w:fldChar w:fldCharType="end"/>
        </w:r>
      </w:hyperlink>
    </w:p>
    <w:p w14:paraId="18A49A49" w14:textId="20B5E799"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6" w:history="1">
        <w:r w:rsidR="00786696" w:rsidRPr="00810941">
          <w:rPr>
            <w:rStyle w:val="Hyperlink"/>
            <w:noProof/>
          </w:rPr>
          <w:t>16.4.3</w:t>
        </w:r>
        <w:r w:rsidR="00786696">
          <w:rPr>
            <w:rFonts w:asciiTheme="minorHAnsi" w:eastAsiaTheme="minorEastAsia" w:hAnsiTheme="minorHAnsi" w:cstheme="minorBidi"/>
            <w:noProof/>
            <w:kern w:val="0"/>
            <w:sz w:val="22"/>
            <w:szCs w:val="22"/>
            <w:lang w:val="en-GB"/>
          </w:rPr>
          <w:tab/>
        </w:r>
        <w:r w:rsidR="00786696" w:rsidRPr="00810941">
          <w:rPr>
            <w:rStyle w:val="Hyperlink"/>
            <w:noProof/>
          </w:rPr>
          <w:t>Use of Criteria in determination of Relevant Dispute</w:t>
        </w:r>
        <w:r w:rsidR="00786696">
          <w:rPr>
            <w:noProof/>
          </w:rPr>
          <w:tab/>
        </w:r>
        <w:r w:rsidR="00786696">
          <w:rPr>
            <w:noProof/>
          </w:rPr>
          <w:fldChar w:fldCharType="begin"/>
        </w:r>
        <w:r w:rsidR="00786696">
          <w:rPr>
            <w:noProof/>
          </w:rPr>
          <w:instrText xml:space="preserve"> PAGEREF _Toc113539456 \h </w:instrText>
        </w:r>
        <w:r w:rsidR="00786696">
          <w:rPr>
            <w:noProof/>
          </w:rPr>
        </w:r>
        <w:r w:rsidR="00786696">
          <w:rPr>
            <w:noProof/>
          </w:rPr>
          <w:fldChar w:fldCharType="separate"/>
        </w:r>
        <w:r w:rsidR="00786696">
          <w:rPr>
            <w:noProof/>
          </w:rPr>
          <w:t>30</w:t>
        </w:r>
        <w:r w:rsidR="00786696">
          <w:rPr>
            <w:noProof/>
          </w:rPr>
          <w:fldChar w:fldCharType="end"/>
        </w:r>
      </w:hyperlink>
    </w:p>
    <w:p w14:paraId="7DBF90E6" w14:textId="7D913A70"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7" w:history="1">
        <w:r w:rsidR="00786696" w:rsidRPr="00810941">
          <w:rPr>
            <w:rStyle w:val="Hyperlink"/>
            <w:noProof/>
          </w:rPr>
          <w:t>16.4.4</w:t>
        </w:r>
        <w:r w:rsidR="00786696">
          <w:rPr>
            <w:rFonts w:asciiTheme="minorHAnsi" w:eastAsiaTheme="minorEastAsia" w:hAnsiTheme="minorHAnsi" w:cstheme="minorBidi"/>
            <w:noProof/>
            <w:kern w:val="0"/>
            <w:sz w:val="22"/>
            <w:szCs w:val="22"/>
            <w:lang w:val="en-GB"/>
          </w:rPr>
          <w:tab/>
        </w:r>
        <w:r w:rsidR="00786696" w:rsidRPr="00810941">
          <w:rPr>
            <w:rStyle w:val="Hyperlink"/>
            <w:noProof/>
          </w:rPr>
          <w:t>Adjusted Amount – notice to the Office of Rail and Road</w:t>
        </w:r>
        <w:r w:rsidR="00786696">
          <w:rPr>
            <w:noProof/>
          </w:rPr>
          <w:tab/>
        </w:r>
        <w:r w:rsidR="00786696">
          <w:rPr>
            <w:noProof/>
          </w:rPr>
          <w:fldChar w:fldCharType="begin"/>
        </w:r>
        <w:r w:rsidR="00786696">
          <w:rPr>
            <w:noProof/>
          </w:rPr>
          <w:instrText xml:space="preserve"> PAGEREF _Toc113539457 \h </w:instrText>
        </w:r>
        <w:r w:rsidR="00786696">
          <w:rPr>
            <w:noProof/>
          </w:rPr>
        </w:r>
        <w:r w:rsidR="00786696">
          <w:rPr>
            <w:noProof/>
          </w:rPr>
          <w:fldChar w:fldCharType="separate"/>
        </w:r>
        <w:r w:rsidR="00786696">
          <w:rPr>
            <w:noProof/>
          </w:rPr>
          <w:t>30</w:t>
        </w:r>
        <w:r w:rsidR="00786696">
          <w:rPr>
            <w:noProof/>
          </w:rPr>
          <w:fldChar w:fldCharType="end"/>
        </w:r>
      </w:hyperlink>
    </w:p>
    <w:p w14:paraId="3926B21A" w14:textId="760E604D"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8" w:history="1">
        <w:r w:rsidR="00786696" w:rsidRPr="00810941">
          <w:rPr>
            <w:rStyle w:val="Hyperlink"/>
            <w:noProof/>
          </w:rPr>
          <w:t>16.4.5</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 Adjusted Amount - notice to the Office of Rail and Road</w:t>
        </w:r>
        <w:r w:rsidR="00786696">
          <w:rPr>
            <w:noProof/>
          </w:rPr>
          <w:tab/>
        </w:r>
        <w:r w:rsidR="00786696">
          <w:rPr>
            <w:noProof/>
          </w:rPr>
          <w:fldChar w:fldCharType="begin"/>
        </w:r>
        <w:r w:rsidR="00786696">
          <w:rPr>
            <w:noProof/>
          </w:rPr>
          <w:instrText xml:space="preserve"> PAGEREF _Toc113539458 \h </w:instrText>
        </w:r>
        <w:r w:rsidR="00786696">
          <w:rPr>
            <w:noProof/>
          </w:rPr>
        </w:r>
        <w:r w:rsidR="00786696">
          <w:rPr>
            <w:noProof/>
          </w:rPr>
          <w:fldChar w:fldCharType="separate"/>
        </w:r>
        <w:r w:rsidR="00786696">
          <w:rPr>
            <w:noProof/>
          </w:rPr>
          <w:t>30</w:t>
        </w:r>
        <w:r w:rsidR="00786696">
          <w:rPr>
            <w:noProof/>
          </w:rPr>
          <w:fldChar w:fldCharType="end"/>
        </w:r>
      </w:hyperlink>
    </w:p>
    <w:p w14:paraId="1C8B74AD" w14:textId="438959FC"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9" w:history="1">
        <w:r w:rsidR="00786696" w:rsidRPr="00810941">
          <w:rPr>
            <w:rStyle w:val="Hyperlink"/>
            <w:noProof/>
          </w:rPr>
          <w:t>16.4.6</w:t>
        </w:r>
        <w:r w:rsidR="00786696">
          <w:rPr>
            <w:rFonts w:asciiTheme="minorHAnsi" w:eastAsiaTheme="minorEastAsia" w:hAnsiTheme="minorHAnsi" w:cstheme="minorBidi"/>
            <w:noProof/>
            <w:kern w:val="0"/>
            <w:sz w:val="22"/>
            <w:szCs w:val="22"/>
            <w:lang w:val="en-GB"/>
          </w:rPr>
          <w:tab/>
        </w:r>
        <w:r w:rsidR="00786696" w:rsidRPr="00810941">
          <w:rPr>
            <w:rStyle w:val="Hyperlink"/>
            <w:noProof/>
          </w:rPr>
          <w:t>Adjusted Amount – Office of Rail and Road’s consent</w:t>
        </w:r>
        <w:r w:rsidR="00786696">
          <w:rPr>
            <w:noProof/>
          </w:rPr>
          <w:tab/>
        </w:r>
        <w:r w:rsidR="00786696">
          <w:rPr>
            <w:noProof/>
          </w:rPr>
          <w:fldChar w:fldCharType="begin"/>
        </w:r>
        <w:r w:rsidR="00786696">
          <w:rPr>
            <w:noProof/>
          </w:rPr>
          <w:instrText xml:space="preserve"> PAGEREF _Toc113539459 \h </w:instrText>
        </w:r>
        <w:r w:rsidR="00786696">
          <w:rPr>
            <w:noProof/>
          </w:rPr>
        </w:r>
        <w:r w:rsidR="00786696">
          <w:rPr>
            <w:noProof/>
          </w:rPr>
          <w:fldChar w:fldCharType="separate"/>
        </w:r>
        <w:r w:rsidR="00786696">
          <w:rPr>
            <w:noProof/>
          </w:rPr>
          <w:t>31</w:t>
        </w:r>
        <w:r w:rsidR="00786696">
          <w:rPr>
            <w:noProof/>
          </w:rPr>
          <w:fldChar w:fldCharType="end"/>
        </w:r>
      </w:hyperlink>
    </w:p>
    <w:p w14:paraId="2D07D389" w14:textId="54512F66"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0" w:history="1">
        <w:r w:rsidR="00786696" w:rsidRPr="00810941">
          <w:rPr>
            <w:rStyle w:val="Hyperlink"/>
            <w:noProof/>
          </w:rPr>
          <w:t>16.4.7</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 Adjusted Amount – Office of Rail and Road’s consent</w:t>
        </w:r>
        <w:r w:rsidR="00786696">
          <w:rPr>
            <w:noProof/>
          </w:rPr>
          <w:tab/>
        </w:r>
        <w:r w:rsidR="00786696">
          <w:rPr>
            <w:noProof/>
          </w:rPr>
          <w:fldChar w:fldCharType="begin"/>
        </w:r>
        <w:r w:rsidR="00786696">
          <w:rPr>
            <w:noProof/>
          </w:rPr>
          <w:instrText xml:space="preserve"> PAGEREF _Toc113539460 \h </w:instrText>
        </w:r>
        <w:r w:rsidR="00786696">
          <w:rPr>
            <w:noProof/>
          </w:rPr>
        </w:r>
        <w:r w:rsidR="00786696">
          <w:rPr>
            <w:noProof/>
          </w:rPr>
          <w:fldChar w:fldCharType="separate"/>
        </w:r>
        <w:r w:rsidR="00786696">
          <w:rPr>
            <w:noProof/>
          </w:rPr>
          <w:t>31</w:t>
        </w:r>
        <w:r w:rsidR="00786696">
          <w:rPr>
            <w:noProof/>
          </w:rPr>
          <w:fldChar w:fldCharType="end"/>
        </w:r>
      </w:hyperlink>
    </w:p>
    <w:p w14:paraId="204AFB93" w14:textId="75D4FC7D"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1" w:history="1">
        <w:r w:rsidR="00786696" w:rsidRPr="00810941">
          <w:rPr>
            <w:rStyle w:val="Hyperlink"/>
            <w:noProof/>
          </w:rPr>
          <w:t>16.4.8</w:t>
        </w:r>
        <w:r w:rsidR="00786696">
          <w:rPr>
            <w:rFonts w:asciiTheme="minorHAnsi" w:eastAsiaTheme="minorEastAsia" w:hAnsiTheme="minorHAnsi" w:cstheme="minorBidi"/>
            <w:noProof/>
            <w:kern w:val="0"/>
            <w:sz w:val="22"/>
            <w:szCs w:val="22"/>
            <w:lang w:val="en-GB"/>
          </w:rPr>
          <w:tab/>
        </w:r>
        <w:r w:rsidR="00786696" w:rsidRPr="00810941">
          <w:rPr>
            <w:rStyle w:val="Hyperlink"/>
            <w:noProof/>
          </w:rPr>
          <w:t>Adjusted Amount and no Adjusted Amount– Office of Rail and Road’s refusal of consent</w:t>
        </w:r>
        <w:r w:rsidR="00786696">
          <w:rPr>
            <w:noProof/>
          </w:rPr>
          <w:tab/>
        </w:r>
        <w:r w:rsidR="00786696">
          <w:rPr>
            <w:noProof/>
          </w:rPr>
          <w:fldChar w:fldCharType="begin"/>
        </w:r>
        <w:r w:rsidR="00786696">
          <w:rPr>
            <w:noProof/>
          </w:rPr>
          <w:instrText xml:space="preserve"> PAGEREF _Toc113539461 \h </w:instrText>
        </w:r>
        <w:r w:rsidR="00786696">
          <w:rPr>
            <w:noProof/>
          </w:rPr>
        </w:r>
        <w:r w:rsidR="00786696">
          <w:rPr>
            <w:noProof/>
          </w:rPr>
          <w:fldChar w:fldCharType="separate"/>
        </w:r>
        <w:r w:rsidR="00786696">
          <w:rPr>
            <w:noProof/>
          </w:rPr>
          <w:t>31</w:t>
        </w:r>
        <w:r w:rsidR="00786696">
          <w:rPr>
            <w:noProof/>
          </w:rPr>
          <w:fldChar w:fldCharType="end"/>
        </w:r>
      </w:hyperlink>
    </w:p>
    <w:p w14:paraId="77A1F0D8" w14:textId="13EEDBC3" w:rsidR="00786696" w:rsidRDefault="0078628C">
      <w:pPr>
        <w:pStyle w:val="TOC2"/>
        <w:rPr>
          <w:rFonts w:asciiTheme="minorHAnsi" w:eastAsiaTheme="minorEastAsia" w:hAnsiTheme="minorHAnsi" w:cstheme="minorBidi"/>
          <w:noProof/>
          <w:kern w:val="0"/>
          <w:sz w:val="22"/>
          <w:szCs w:val="22"/>
          <w:lang w:val="en-GB"/>
        </w:rPr>
      </w:pPr>
      <w:hyperlink w:anchor="_Toc113539462" w:history="1">
        <w:r w:rsidR="00786696" w:rsidRPr="00810941">
          <w:rPr>
            <w:rStyle w:val="Hyperlink"/>
            <w:noProof/>
          </w:rPr>
          <w:t>16.5</w:t>
        </w:r>
        <w:r w:rsidR="00786696">
          <w:rPr>
            <w:rFonts w:asciiTheme="minorHAnsi" w:eastAsiaTheme="minorEastAsia" w:hAnsiTheme="minorHAnsi" w:cstheme="minorBidi"/>
            <w:noProof/>
            <w:kern w:val="0"/>
            <w:sz w:val="22"/>
            <w:szCs w:val="22"/>
            <w:lang w:val="en-GB"/>
          </w:rPr>
          <w:tab/>
        </w:r>
        <w:r w:rsidR="00786696" w:rsidRPr="00810941">
          <w:rPr>
            <w:rStyle w:val="Hyperlink"/>
            <w:noProof/>
          </w:rPr>
          <w:t>Procedural matters</w:t>
        </w:r>
        <w:r w:rsidR="00786696">
          <w:rPr>
            <w:noProof/>
          </w:rPr>
          <w:tab/>
        </w:r>
        <w:r w:rsidR="00786696">
          <w:rPr>
            <w:noProof/>
          </w:rPr>
          <w:fldChar w:fldCharType="begin"/>
        </w:r>
        <w:r w:rsidR="00786696">
          <w:rPr>
            <w:noProof/>
          </w:rPr>
          <w:instrText xml:space="preserve"> PAGEREF _Toc113539462 \h </w:instrText>
        </w:r>
        <w:r w:rsidR="00786696">
          <w:rPr>
            <w:noProof/>
          </w:rPr>
        </w:r>
        <w:r w:rsidR="00786696">
          <w:rPr>
            <w:noProof/>
          </w:rPr>
          <w:fldChar w:fldCharType="separate"/>
        </w:r>
        <w:r w:rsidR="00786696">
          <w:rPr>
            <w:noProof/>
          </w:rPr>
          <w:t>31</w:t>
        </w:r>
        <w:r w:rsidR="00786696">
          <w:rPr>
            <w:noProof/>
          </w:rPr>
          <w:fldChar w:fldCharType="end"/>
        </w:r>
      </w:hyperlink>
    </w:p>
    <w:p w14:paraId="1AA18263" w14:textId="495A28E4"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3" w:history="1">
        <w:r w:rsidR="00786696" w:rsidRPr="00810941">
          <w:rPr>
            <w:rStyle w:val="Hyperlink"/>
            <w:noProof/>
          </w:rPr>
          <w:t>16.5.1</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Co-operation and information</w:t>
        </w:r>
        <w:r w:rsidR="00786696">
          <w:rPr>
            <w:noProof/>
          </w:rPr>
          <w:tab/>
        </w:r>
        <w:r w:rsidR="00786696">
          <w:rPr>
            <w:noProof/>
          </w:rPr>
          <w:fldChar w:fldCharType="begin"/>
        </w:r>
        <w:r w:rsidR="00786696">
          <w:rPr>
            <w:noProof/>
          </w:rPr>
          <w:instrText xml:space="preserve"> PAGEREF _Toc113539463 \h </w:instrText>
        </w:r>
        <w:r w:rsidR="00786696">
          <w:rPr>
            <w:noProof/>
          </w:rPr>
        </w:r>
        <w:r w:rsidR="00786696">
          <w:rPr>
            <w:noProof/>
          </w:rPr>
          <w:fldChar w:fldCharType="separate"/>
        </w:r>
        <w:r w:rsidR="00786696">
          <w:rPr>
            <w:noProof/>
          </w:rPr>
          <w:t>31</w:t>
        </w:r>
        <w:r w:rsidR="00786696">
          <w:rPr>
            <w:noProof/>
          </w:rPr>
          <w:fldChar w:fldCharType="end"/>
        </w:r>
      </w:hyperlink>
    </w:p>
    <w:p w14:paraId="4113C371" w14:textId="70E9439E"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4" w:history="1">
        <w:r w:rsidR="00786696" w:rsidRPr="00810941">
          <w:rPr>
            <w:rStyle w:val="Hyperlink"/>
            <w:noProof/>
          </w:rPr>
          <w:t>16.5.2</w:t>
        </w:r>
        <w:r w:rsidR="00786696">
          <w:rPr>
            <w:rFonts w:asciiTheme="minorHAnsi" w:eastAsiaTheme="minorEastAsia" w:hAnsiTheme="minorHAnsi" w:cstheme="minorBidi"/>
            <w:noProof/>
            <w:kern w:val="0"/>
            <w:sz w:val="22"/>
            <w:szCs w:val="22"/>
            <w:lang w:val="en-GB"/>
          </w:rPr>
          <w:tab/>
        </w:r>
        <w:r w:rsidR="00786696" w:rsidRPr="00810941">
          <w:rPr>
            <w:rStyle w:val="Hyperlink"/>
            <w:noProof/>
          </w:rPr>
          <w:t>Saving</w:t>
        </w:r>
        <w:r w:rsidR="00786696">
          <w:rPr>
            <w:noProof/>
          </w:rPr>
          <w:tab/>
        </w:r>
        <w:r w:rsidR="00786696">
          <w:rPr>
            <w:noProof/>
          </w:rPr>
          <w:fldChar w:fldCharType="begin"/>
        </w:r>
        <w:r w:rsidR="00786696">
          <w:rPr>
            <w:noProof/>
          </w:rPr>
          <w:instrText xml:space="preserve"> PAGEREF _Toc113539464 \h </w:instrText>
        </w:r>
        <w:r w:rsidR="00786696">
          <w:rPr>
            <w:noProof/>
          </w:rPr>
        </w:r>
        <w:r w:rsidR="00786696">
          <w:rPr>
            <w:noProof/>
          </w:rPr>
          <w:fldChar w:fldCharType="separate"/>
        </w:r>
        <w:r w:rsidR="00786696">
          <w:rPr>
            <w:noProof/>
          </w:rPr>
          <w:t>31</w:t>
        </w:r>
        <w:r w:rsidR="00786696">
          <w:rPr>
            <w:noProof/>
          </w:rPr>
          <w:fldChar w:fldCharType="end"/>
        </w:r>
      </w:hyperlink>
    </w:p>
    <w:p w14:paraId="2E3D97B9" w14:textId="00F07979" w:rsidR="00786696" w:rsidRDefault="0078628C">
      <w:pPr>
        <w:pStyle w:val="TOC2"/>
        <w:rPr>
          <w:rFonts w:asciiTheme="minorHAnsi" w:eastAsiaTheme="minorEastAsia" w:hAnsiTheme="minorHAnsi" w:cstheme="minorBidi"/>
          <w:noProof/>
          <w:kern w:val="0"/>
          <w:sz w:val="22"/>
          <w:szCs w:val="22"/>
          <w:lang w:val="en-GB"/>
        </w:rPr>
      </w:pPr>
      <w:hyperlink w:anchor="_Toc113539465" w:history="1">
        <w:r w:rsidR="00786696" w:rsidRPr="00810941">
          <w:rPr>
            <w:rStyle w:val="Hyperlink"/>
            <w:noProof/>
          </w:rPr>
          <w:t>16.6</w:t>
        </w:r>
        <w:r w:rsidR="00786696">
          <w:rPr>
            <w:rFonts w:asciiTheme="minorHAnsi" w:eastAsiaTheme="minorEastAsia" w:hAnsiTheme="minorHAnsi" w:cstheme="minorBidi"/>
            <w:noProof/>
            <w:kern w:val="0"/>
            <w:sz w:val="22"/>
            <w:szCs w:val="22"/>
            <w:lang w:val="en-GB"/>
          </w:rPr>
          <w:tab/>
        </w:r>
        <w:r w:rsidR="00786696" w:rsidRPr="00810941">
          <w:rPr>
            <w:rStyle w:val="Hyperlink"/>
            <w:noProof/>
          </w:rPr>
          <w:t>Effect</w:t>
        </w:r>
        <w:r w:rsidR="00786696">
          <w:rPr>
            <w:noProof/>
          </w:rPr>
          <w:tab/>
        </w:r>
        <w:r w:rsidR="00786696">
          <w:rPr>
            <w:noProof/>
          </w:rPr>
          <w:fldChar w:fldCharType="begin"/>
        </w:r>
        <w:r w:rsidR="00786696">
          <w:rPr>
            <w:noProof/>
          </w:rPr>
          <w:instrText xml:space="preserve"> PAGEREF _Toc113539465 \h </w:instrText>
        </w:r>
        <w:r w:rsidR="00786696">
          <w:rPr>
            <w:noProof/>
          </w:rPr>
        </w:r>
        <w:r w:rsidR="00786696">
          <w:rPr>
            <w:noProof/>
          </w:rPr>
          <w:fldChar w:fldCharType="separate"/>
        </w:r>
        <w:r w:rsidR="00786696">
          <w:rPr>
            <w:noProof/>
          </w:rPr>
          <w:t>31</w:t>
        </w:r>
        <w:r w:rsidR="00786696">
          <w:rPr>
            <w:noProof/>
          </w:rPr>
          <w:fldChar w:fldCharType="end"/>
        </w:r>
      </w:hyperlink>
    </w:p>
    <w:p w14:paraId="0BF26D9A" w14:textId="4F56514D"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6" w:history="1">
        <w:r w:rsidR="00786696" w:rsidRPr="00810941">
          <w:rPr>
            <w:rStyle w:val="Hyperlink"/>
            <w:noProof/>
          </w:rPr>
          <w:t>16.6.1</w:t>
        </w:r>
        <w:r w:rsidR="00786696">
          <w:rPr>
            <w:rFonts w:asciiTheme="minorHAnsi" w:eastAsiaTheme="minorEastAsia" w:hAnsiTheme="minorHAnsi" w:cstheme="minorBidi"/>
            <w:noProof/>
            <w:kern w:val="0"/>
            <w:sz w:val="22"/>
            <w:szCs w:val="22"/>
            <w:lang w:val="en-GB"/>
          </w:rPr>
          <w:tab/>
        </w:r>
        <w:r w:rsidR="00786696" w:rsidRPr="00810941">
          <w:rPr>
            <w:rStyle w:val="Hyperlink"/>
            <w:noProof/>
          </w:rPr>
          <w:t>General</w:t>
        </w:r>
        <w:r w:rsidR="00786696">
          <w:rPr>
            <w:noProof/>
          </w:rPr>
          <w:tab/>
        </w:r>
        <w:r w:rsidR="00786696">
          <w:rPr>
            <w:noProof/>
          </w:rPr>
          <w:fldChar w:fldCharType="begin"/>
        </w:r>
        <w:r w:rsidR="00786696">
          <w:rPr>
            <w:noProof/>
          </w:rPr>
          <w:instrText xml:space="preserve"> PAGEREF _Toc113539466 \h </w:instrText>
        </w:r>
        <w:r w:rsidR="00786696">
          <w:rPr>
            <w:noProof/>
          </w:rPr>
        </w:r>
        <w:r w:rsidR="00786696">
          <w:rPr>
            <w:noProof/>
          </w:rPr>
          <w:fldChar w:fldCharType="separate"/>
        </w:r>
        <w:r w:rsidR="00786696">
          <w:rPr>
            <w:noProof/>
          </w:rPr>
          <w:t>31</w:t>
        </w:r>
        <w:r w:rsidR="00786696">
          <w:rPr>
            <w:noProof/>
          </w:rPr>
          <w:fldChar w:fldCharType="end"/>
        </w:r>
      </w:hyperlink>
    </w:p>
    <w:p w14:paraId="6E6354CE" w14:textId="0BB3CA45"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7" w:history="1">
        <w:r w:rsidR="00786696" w:rsidRPr="00810941">
          <w:rPr>
            <w:rStyle w:val="Hyperlink"/>
            <w:noProof/>
          </w:rPr>
          <w:t>16.6.2</w:t>
        </w:r>
        <w:r w:rsidR="00786696">
          <w:rPr>
            <w:rFonts w:asciiTheme="minorHAnsi" w:eastAsiaTheme="minorEastAsia" w:hAnsiTheme="minorHAnsi" w:cstheme="minorBidi"/>
            <w:noProof/>
            <w:kern w:val="0"/>
            <w:sz w:val="22"/>
            <w:szCs w:val="22"/>
            <w:lang w:val="en-GB"/>
          </w:rPr>
          <w:tab/>
        </w:r>
        <w:r w:rsidR="00786696" w:rsidRPr="00810941">
          <w:rPr>
            <w:rStyle w:val="Hyperlink"/>
            <w:noProof/>
          </w:rPr>
          <w:t>Retrospective effect</w:t>
        </w:r>
        <w:r w:rsidR="00786696">
          <w:rPr>
            <w:noProof/>
          </w:rPr>
          <w:tab/>
        </w:r>
        <w:r w:rsidR="00786696">
          <w:rPr>
            <w:noProof/>
          </w:rPr>
          <w:fldChar w:fldCharType="begin"/>
        </w:r>
        <w:r w:rsidR="00786696">
          <w:rPr>
            <w:noProof/>
          </w:rPr>
          <w:instrText xml:space="preserve"> PAGEREF _Toc113539467 \h </w:instrText>
        </w:r>
        <w:r w:rsidR="00786696">
          <w:rPr>
            <w:noProof/>
          </w:rPr>
        </w:r>
        <w:r w:rsidR="00786696">
          <w:rPr>
            <w:noProof/>
          </w:rPr>
          <w:fldChar w:fldCharType="separate"/>
        </w:r>
        <w:r w:rsidR="00786696">
          <w:rPr>
            <w:noProof/>
          </w:rPr>
          <w:t>32</w:t>
        </w:r>
        <w:r w:rsidR="00786696">
          <w:rPr>
            <w:noProof/>
          </w:rPr>
          <w:fldChar w:fldCharType="end"/>
        </w:r>
      </w:hyperlink>
    </w:p>
    <w:p w14:paraId="73B954F3" w14:textId="49FBE0B1" w:rsidR="00786696" w:rsidRDefault="0078628C">
      <w:pPr>
        <w:pStyle w:val="TOC2"/>
        <w:rPr>
          <w:rFonts w:asciiTheme="minorHAnsi" w:eastAsiaTheme="minorEastAsia" w:hAnsiTheme="minorHAnsi" w:cstheme="minorBidi"/>
          <w:noProof/>
          <w:kern w:val="0"/>
          <w:sz w:val="22"/>
          <w:szCs w:val="22"/>
          <w:lang w:val="en-GB"/>
        </w:rPr>
      </w:pPr>
      <w:hyperlink w:anchor="_Toc113539468" w:history="1">
        <w:r w:rsidR="00786696" w:rsidRPr="00810941">
          <w:rPr>
            <w:rStyle w:val="Hyperlink"/>
            <w:noProof/>
          </w:rPr>
          <w:t>17.1</w:t>
        </w:r>
        <w:r w:rsidR="00786696">
          <w:rPr>
            <w:rFonts w:asciiTheme="minorHAnsi" w:eastAsiaTheme="minorEastAsia" w:hAnsiTheme="minorHAnsi" w:cstheme="minorBidi"/>
            <w:noProof/>
            <w:kern w:val="0"/>
            <w:sz w:val="22"/>
            <w:szCs w:val="22"/>
            <w:lang w:val="en-GB"/>
          </w:rPr>
          <w:tab/>
        </w:r>
        <w:r w:rsidR="00786696" w:rsidRPr="00810941">
          <w:rPr>
            <w:rStyle w:val="Hyperlink"/>
            <w:noProof/>
          </w:rPr>
          <w:t>Nature and extent of relief for Force Majeure</w:t>
        </w:r>
        <w:r w:rsidR="00786696">
          <w:rPr>
            <w:noProof/>
          </w:rPr>
          <w:tab/>
        </w:r>
        <w:r w:rsidR="00786696">
          <w:rPr>
            <w:noProof/>
          </w:rPr>
          <w:fldChar w:fldCharType="begin"/>
        </w:r>
        <w:r w:rsidR="00786696">
          <w:rPr>
            <w:noProof/>
          </w:rPr>
          <w:instrText xml:space="preserve"> PAGEREF _Toc113539468 \h </w:instrText>
        </w:r>
        <w:r w:rsidR="00786696">
          <w:rPr>
            <w:noProof/>
          </w:rPr>
        </w:r>
        <w:r w:rsidR="00786696">
          <w:rPr>
            <w:noProof/>
          </w:rPr>
          <w:fldChar w:fldCharType="separate"/>
        </w:r>
        <w:r w:rsidR="00786696">
          <w:rPr>
            <w:noProof/>
          </w:rPr>
          <w:t>32</w:t>
        </w:r>
        <w:r w:rsidR="00786696">
          <w:rPr>
            <w:noProof/>
          </w:rPr>
          <w:fldChar w:fldCharType="end"/>
        </w:r>
      </w:hyperlink>
    </w:p>
    <w:p w14:paraId="27FCE0B2" w14:textId="614A7346" w:rsidR="00786696" w:rsidRDefault="0078628C">
      <w:pPr>
        <w:pStyle w:val="TOC2"/>
        <w:rPr>
          <w:rFonts w:asciiTheme="minorHAnsi" w:eastAsiaTheme="minorEastAsia" w:hAnsiTheme="minorHAnsi" w:cstheme="minorBidi"/>
          <w:noProof/>
          <w:kern w:val="0"/>
          <w:sz w:val="22"/>
          <w:szCs w:val="22"/>
          <w:lang w:val="en-GB"/>
        </w:rPr>
      </w:pPr>
      <w:hyperlink w:anchor="_Toc113539469" w:history="1">
        <w:r w:rsidR="00786696" w:rsidRPr="00810941">
          <w:rPr>
            <w:rStyle w:val="Hyperlink"/>
            <w:noProof/>
          </w:rPr>
          <w:t>17.2</w:t>
        </w:r>
        <w:r w:rsidR="00786696">
          <w:rPr>
            <w:rFonts w:asciiTheme="minorHAnsi" w:eastAsiaTheme="minorEastAsia" w:hAnsiTheme="minorHAnsi" w:cstheme="minorBidi"/>
            <w:noProof/>
            <w:kern w:val="0"/>
            <w:sz w:val="22"/>
            <w:szCs w:val="22"/>
            <w:lang w:val="en-GB"/>
          </w:rPr>
          <w:tab/>
        </w:r>
        <w:r w:rsidR="00786696" w:rsidRPr="00810941">
          <w:rPr>
            <w:rStyle w:val="Hyperlink"/>
            <w:noProof/>
          </w:rPr>
          <w:t>Entitlement to Force Majeure relief</w:t>
        </w:r>
        <w:r w:rsidR="00786696">
          <w:rPr>
            <w:noProof/>
          </w:rPr>
          <w:tab/>
        </w:r>
        <w:r w:rsidR="00786696">
          <w:rPr>
            <w:noProof/>
          </w:rPr>
          <w:fldChar w:fldCharType="begin"/>
        </w:r>
        <w:r w:rsidR="00786696">
          <w:rPr>
            <w:noProof/>
          </w:rPr>
          <w:instrText xml:space="preserve"> PAGEREF _Toc113539469 \h </w:instrText>
        </w:r>
        <w:r w:rsidR="00786696">
          <w:rPr>
            <w:noProof/>
          </w:rPr>
        </w:r>
        <w:r w:rsidR="00786696">
          <w:rPr>
            <w:noProof/>
          </w:rPr>
          <w:fldChar w:fldCharType="separate"/>
        </w:r>
        <w:r w:rsidR="00786696">
          <w:rPr>
            <w:noProof/>
          </w:rPr>
          <w:t>32</w:t>
        </w:r>
        <w:r w:rsidR="00786696">
          <w:rPr>
            <w:noProof/>
          </w:rPr>
          <w:fldChar w:fldCharType="end"/>
        </w:r>
      </w:hyperlink>
    </w:p>
    <w:p w14:paraId="2B44CE3A" w14:textId="526F6104" w:rsidR="00786696" w:rsidRDefault="0078628C">
      <w:pPr>
        <w:pStyle w:val="TOC2"/>
        <w:rPr>
          <w:rFonts w:asciiTheme="minorHAnsi" w:eastAsiaTheme="minorEastAsia" w:hAnsiTheme="minorHAnsi" w:cstheme="minorBidi"/>
          <w:noProof/>
          <w:kern w:val="0"/>
          <w:sz w:val="22"/>
          <w:szCs w:val="22"/>
          <w:lang w:val="en-GB"/>
        </w:rPr>
      </w:pPr>
      <w:hyperlink w:anchor="_Toc113539470" w:history="1">
        <w:r w:rsidR="00786696" w:rsidRPr="00810941">
          <w:rPr>
            <w:rStyle w:val="Hyperlink"/>
            <w:noProof/>
          </w:rPr>
          <w:t>17.3</w:t>
        </w:r>
        <w:r w:rsidR="00786696">
          <w:rPr>
            <w:rFonts w:asciiTheme="minorHAnsi" w:eastAsiaTheme="minorEastAsia" w:hAnsiTheme="minorHAnsi" w:cstheme="minorBidi"/>
            <w:noProof/>
            <w:kern w:val="0"/>
            <w:sz w:val="22"/>
            <w:szCs w:val="22"/>
            <w:lang w:val="en-GB"/>
          </w:rPr>
          <w:tab/>
        </w:r>
        <w:r w:rsidR="00786696" w:rsidRPr="00810941">
          <w:rPr>
            <w:rStyle w:val="Hyperlink"/>
            <w:noProof/>
          </w:rPr>
          <w:t>Procedure for claiming relief</w:t>
        </w:r>
        <w:r w:rsidR="00786696">
          <w:rPr>
            <w:noProof/>
          </w:rPr>
          <w:tab/>
        </w:r>
        <w:r w:rsidR="00786696">
          <w:rPr>
            <w:noProof/>
          </w:rPr>
          <w:fldChar w:fldCharType="begin"/>
        </w:r>
        <w:r w:rsidR="00786696">
          <w:rPr>
            <w:noProof/>
          </w:rPr>
          <w:instrText xml:space="preserve"> PAGEREF _Toc113539470 \h </w:instrText>
        </w:r>
        <w:r w:rsidR="00786696">
          <w:rPr>
            <w:noProof/>
          </w:rPr>
        </w:r>
        <w:r w:rsidR="00786696">
          <w:rPr>
            <w:noProof/>
          </w:rPr>
          <w:fldChar w:fldCharType="separate"/>
        </w:r>
        <w:r w:rsidR="00786696">
          <w:rPr>
            <w:noProof/>
          </w:rPr>
          <w:t>32</w:t>
        </w:r>
        <w:r w:rsidR="00786696">
          <w:rPr>
            <w:noProof/>
          </w:rPr>
          <w:fldChar w:fldCharType="end"/>
        </w:r>
      </w:hyperlink>
    </w:p>
    <w:p w14:paraId="09A85E71" w14:textId="619ED25F" w:rsidR="00786696" w:rsidRDefault="0078628C">
      <w:pPr>
        <w:pStyle w:val="TOC2"/>
        <w:rPr>
          <w:rFonts w:asciiTheme="minorHAnsi" w:eastAsiaTheme="minorEastAsia" w:hAnsiTheme="minorHAnsi" w:cstheme="minorBidi"/>
          <w:noProof/>
          <w:kern w:val="0"/>
          <w:sz w:val="22"/>
          <w:szCs w:val="22"/>
          <w:lang w:val="en-GB"/>
        </w:rPr>
      </w:pPr>
      <w:hyperlink w:anchor="_Toc113539471" w:history="1">
        <w:r w:rsidR="00786696" w:rsidRPr="00810941">
          <w:rPr>
            <w:rStyle w:val="Hyperlink"/>
            <w:noProof/>
          </w:rPr>
          <w:t>17.4</w:t>
        </w:r>
        <w:r w:rsidR="00786696">
          <w:rPr>
            <w:rFonts w:asciiTheme="minorHAnsi" w:eastAsiaTheme="minorEastAsia" w:hAnsiTheme="minorHAnsi" w:cstheme="minorBidi"/>
            <w:noProof/>
            <w:kern w:val="0"/>
            <w:sz w:val="22"/>
            <w:szCs w:val="22"/>
            <w:lang w:val="en-GB"/>
          </w:rPr>
          <w:tab/>
        </w:r>
        <w:r w:rsidR="00786696" w:rsidRPr="00810941">
          <w:rPr>
            <w:rStyle w:val="Hyperlink"/>
            <w:noProof/>
          </w:rPr>
          <w:t>Force Majeure Notices and Reports</w:t>
        </w:r>
        <w:r w:rsidR="00786696">
          <w:rPr>
            <w:noProof/>
          </w:rPr>
          <w:tab/>
        </w:r>
        <w:r w:rsidR="00786696">
          <w:rPr>
            <w:noProof/>
          </w:rPr>
          <w:fldChar w:fldCharType="begin"/>
        </w:r>
        <w:r w:rsidR="00786696">
          <w:rPr>
            <w:noProof/>
          </w:rPr>
          <w:instrText xml:space="preserve"> PAGEREF _Toc113539471 \h </w:instrText>
        </w:r>
        <w:r w:rsidR="00786696">
          <w:rPr>
            <w:noProof/>
          </w:rPr>
        </w:r>
        <w:r w:rsidR="00786696">
          <w:rPr>
            <w:noProof/>
          </w:rPr>
          <w:fldChar w:fldCharType="separate"/>
        </w:r>
        <w:r w:rsidR="00786696">
          <w:rPr>
            <w:noProof/>
          </w:rPr>
          <w:t>32</w:t>
        </w:r>
        <w:r w:rsidR="00786696">
          <w:rPr>
            <w:noProof/>
          </w:rPr>
          <w:fldChar w:fldCharType="end"/>
        </w:r>
      </w:hyperlink>
    </w:p>
    <w:p w14:paraId="1B3BC096" w14:textId="411F4AD7"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2" w:history="1">
        <w:r w:rsidR="00786696" w:rsidRPr="00810941">
          <w:rPr>
            <w:rStyle w:val="Hyperlink"/>
            <w:noProof/>
          </w:rPr>
          <w:t>17.4.1</w:t>
        </w:r>
        <w:r w:rsidR="00786696">
          <w:rPr>
            <w:rFonts w:asciiTheme="minorHAnsi" w:eastAsiaTheme="minorEastAsia" w:hAnsiTheme="minorHAnsi" w:cstheme="minorBidi"/>
            <w:noProof/>
            <w:kern w:val="0"/>
            <w:sz w:val="22"/>
            <w:szCs w:val="22"/>
            <w:lang w:val="en-GB"/>
          </w:rPr>
          <w:tab/>
        </w:r>
        <w:r w:rsidR="00786696" w:rsidRPr="00810941">
          <w:rPr>
            <w:rStyle w:val="Hyperlink"/>
            <w:noProof/>
          </w:rPr>
          <w:t>Force Majeure Notice</w:t>
        </w:r>
        <w:r w:rsidR="00786696">
          <w:rPr>
            <w:noProof/>
          </w:rPr>
          <w:tab/>
        </w:r>
        <w:r w:rsidR="00786696">
          <w:rPr>
            <w:noProof/>
          </w:rPr>
          <w:fldChar w:fldCharType="begin"/>
        </w:r>
        <w:r w:rsidR="00786696">
          <w:rPr>
            <w:noProof/>
          </w:rPr>
          <w:instrText xml:space="preserve"> PAGEREF _Toc113539472 \h </w:instrText>
        </w:r>
        <w:r w:rsidR="00786696">
          <w:rPr>
            <w:noProof/>
          </w:rPr>
        </w:r>
        <w:r w:rsidR="00786696">
          <w:rPr>
            <w:noProof/>
          </w:rPr>
          <w:fldChar w:fldCharType="separate"/>
        </w:r>
        <w:r w:rsidR="00786696">
          <w:rPr>
            <w:noProof/>
          </w:rPr>
          <w:t>32</w:t>
        </w:r>
        <w:r w:rsidR="00786696">
          <w:rPr>
            <w:noProof/>
          </w:rPr>
          <w:fldChar w:fldCharType="end"/>
        </w:r>
      </w:hyperlink>
    </w:p>
    <w:p w14:paraId="5E58026C" w14:textId="168A8B3F"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3" w:history="1">
        <w:r w:rsidR="00786696" w:rsidRPr="00810941">
          <w:rPr>
            <w:rStyle w:val="Hyperlink"/>
            <w:noProof/>
          </w:rPr>
          <w:t>17.4.2</w:t>
        </w:r>
        <w:r w:rsidR="00786696">
          <w:rPr>
            <w:rFonts w:asciiTheme="minorHAnsi" w:eastAsiaTheme="minorEastAsia" w:hAnsiTheme="minorHAnsi" w:cstheme="minorBidi"/>
            <w:noProof/>
            <w:kern w:val="0"/>
            <w:sz w:val="22"/>
            <w:szCs w:val="22"/>
            <w:lang w:val="en-GB"/>
          </w:rPr>
          <w:tab/>
        </w:r>
        <w:r w:rsidR="00786696" w:rsidRPr="00810941">
          <w:rPr>
            <w:rStyle w:val="Hyperlink"/>
            <w:noProof/>
          </w:rPr>
          <w:t>Force Majeure Report</w:t>
        </w:r>
        <w:r w:rsidR="00786696">
          <w:rPr>
            <w:noProof/>
          </w:rPr>
          <w:tab/>
        </w:r>
        <w:r w:rsidR="00786696">
          <w:rPr>
            <w:noProof/>
          </w:rPr>
          <w:fldChar w:fldCharType="begin"/>
        </w:r>
        <w:r w:rsidR="00786696">
          <w:rPr>
            <w:noProof/>
          </w:rPr>
          <w:instrText xml:space="preserve"> PAGEREF _Toc113539473 \h </w:instrText>
        </w:r>
        <w:r w:rsidR="00786696">
          <w:rPr>
            <w:noProof/>
          </w:rPr>
        </w:r>
        <w:r w:rsidR="00786696">
          <w:rPr>
            <w:noProof/>
          </w:rPr>
          <w:fldChar w:fldCharType="separate"/>
        </w:r>
        <w:r w:rsidR="00786696">
          <w:rPr>
            <w:noProof/>
          </w:rPr>
          <w:t>33</w:t>
        </w:r>
        <w:r w:rsidR="00786696">
          <w:rPr>
            <w:noProof/>
          </w:rPr>
          <w:fldChar w:fldCharType="end"/>
        </w:r>
      </w:hyperlink>
    </w:p>
    <w:p w14:paraId="7161D175" w14:textId="27954ABF"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4" w:history="1">
        <w:r w:rsidR="00786696" w:rsidRPr="00810941">
          <w:rPr>
            <w:rStyle w:val="Hyperlink"/>
            <w:noProof/>
          </w:rPr>
          <w:t>17.4.3</w:t>
        </w:r>
        <w:r w:rsidR="00786696">
          <w:rPr>
            <w:rFonts w:asciiTheme="minorHAnsi" w:eastAsiaTheme="minorEastAsia" w:hAnsiTheme="minorHAnsi" w:cstheme="minorBidi"/>
            <w:noProof/>
            <w:kern w:val="0"/>
            <w:sz w:val="22"/>
            <w:szCs w:val="22"/>
            <w:lang w:val="en-GB"/>
          </w:rPr>
          <w:tab/>
        </w:r>
        <w:r w:rsidR="00786696" w:rsidRPr="00810941">
          <w:rPr>
            <w:rStyle w:val="Hyperlink"/>
            <w:noProof/>
          </w:rPr>
          <w:t>Other information</w:t>
        </w:r>
        <w:r w:rsidR="00786696">
          <w:rPr>
            <w:noProof/>
          </w:rPr>
          <w:tab/>
        </w:r>
        <w:r w:rsidR="00786696">
          <w:rPr>
            <w:noProof/>
          </w:rPr>
          <w:fldChar w:fldCharType="begin"/>
        </w:r>
        <w:r w:rsidR="00786696">
          <w:rPr>
            <w:noProof/>
          </w:rPr>
          <w:instrText xml:space="preserve"> PAGEREF _Toc113539474 \h </w:instrText>
        </w:r>
        <w:r w:rsidR="00786696">
          <w:rPr>
            <w:noProof/>
          </w:rPr>
        </w:r>
        <w:r w:rsidR="00786696">
          <w:rPr>
            <w:noProof/>
          </w:rPr>
          <w:fldChar w:fldCharType="separate"/>
        </w:r>
        <w:r w:rsidR="00786696">
          <w:rPr>
            <w:noProof/>
          </w:rPr>
          <w:t>33</w:t>
        </w:r>
        <w:r w:rsidR="00786696">
          <w:rPr>
            <w:noProof/>
          </w:rPr>
          <w:fldChar w:fldCharType="end"/>
        </w:r>
      </w:hyperlink>
    </w:p>
    <w:p w14:paraId="50AD68BE" w14:textId="60C2C017" w:rsidR="00786696" w:rsidRDefault="0078628C">
      <w:pPr>
        <w:pStyle w:val="TOC2"/>
        <w:rPr>
          <w:rFonts w:asciiTheme="minorHAnsi" w:eastAsiaTheme="minorEastAsia" w:hAnsiTheme="minorHAnsi" w:cstheme="minorBidi"/>
          <w:noProof/>
          <w:kern w:val="0"/>
          <w:sz w:val="22"/>
          <w:szCs w:val="22"/>
          <w:lang w:val="en-GB"/>
        </w:rPr>
      </w:pPr>
      <w:hyperlink w:anchor="_Toc113539475" w:history="1">
        <w:r w:rsidR="00786696" w:rsidRPr="00810941">
          <w:rPr>
            <w:rStyle w:val="Hyperlink"/>
            <w:noProof/>
          </w:rPr>
          <w:t>17.5</w:t>
        </w:r>
        <w:r w:rsidR="00786696">
          <w:rPr>
            <w:rFonts w:asciiTheme="minorHAnsi" w:eastAsiaTheme="minorEastAsia" w:hAnsiTheme="minorHAnsi" w:cstheme="minorBidi"/>
            <w:noProof/>
            <w:kern w:val="0"/>
            <w:sz w:val="22"/>
            <w:szCs w:val="22"/>
            <w:lang w:val="en-GB"/>
          </w:rPr>
          <w:tab/>
        </w:r>
        <w:r w:rsidR="00786696" w:rsidRPr="00810941">
          <w:rPr>
            <w:rStyle w:val="Hyperlink"/>
            <w:noProof/>
          </w:rPr>
          <w:t>Mitigation</w:t>
        </w:r>
        <w:r w:rsidR="00786696">
          <w:rPr>
            <w:noProof/>
          </w:rPr>
          <w:tab/>
        </w:r>
        <w:r w:rsidR="00786696">
          <w:rPr>
            <w:noProof/>
          </w:rPr>
          <w:fldChar w:fldCharType="begin"/>
        </w:r>
        <w:r w:rsidR="00786696">
          <w:rPr>
            <w:noProof/>
          </w:rPr>
          <w:instrText xml:space="preserve"> PAGEREF _Toc113539475 \h </w:instrText>
        </w:r>
        <w:r w:rsidR="00786696">
          <w:rPr>
            <w:noProof/>
          </w:rPr>
        </w:r>
        <w:r w:rsidR="00786696">
          <w:rPr>
            <w:noProof/>
          </w:rPr>
          <w:fldChar w:fldCharType="separate"/>
        </w:r>
        <w:r w:rsidR="00786696">
          <w:rPr>
            <w:noProof/>
          </w:rPr>
          <w:t>33</w:t>
        </w:r>
        <w:r w:rsidR="00786696">
          <w:rPr>
            <w:noProof/>
          </w:rPr>
          <w:fldChar w:fldCharType="end"/>
        </w:r>
      </w:hyperlink>
    </w:p>
    <w:p w14:paraId="279828F3" w14:textId="7BD53263" w:rsidR="00786696" w:rsidRDefault="0078628C">
      <w:pPr>
        <w:pStyle w:val="TOC2"/>
        <w:rPr>
          <w:rFonts w:asciiTheme="minorHAnsi" w:eastAsiaTheme="minorEastAsia" w:hAnsiTheme="minorHAnsi" w:cstheme="minorBidi"/>
          <w:noProof/>
          <w:kern w:val="0"/>
          <w:sz w:val="22"/>
          <w:szCs w:val="22"/>
          <w:lang w:val="en-GB"/>
        </w:rPr>
      </w:pPr>
      <w:hyperlink w:anchor="_Toc113539476" w:history="1">
        <w:r w:rsidR="00786696" w:rsidRPr="00810941">
          <w:rPr>
            <w:rStyle w:val="Hyperlink"/>
            <w:noProof/>
          </w:rPr>
          <w:t>17.6</w:t>
        </w:r>
        <w:r w:rsidR="00786696">
          <w:rPr>
            <w:rFonts w:asciiTheme="minorHAnsi" w:eastAsiaTheme="minorEastAsia" w:hAnsiTheme="minorHAnsi" w:cstheme="minorBidi"/>
            <w:noProof/>
            <w:kern w:val="0"/>
            <w:sz w:val="22"/>
            <w:szCs w:val="22"/>
            <w:lang w:val="en-GB"/>
          </w:rPr>
          <w:tab/>
        </w:r>
        <w:r w:rsidR="00786696" w:rsidRPr="00810941">
          <w:rPr>
            <w:rStyle w:val="Hyperlink"/>
            <w:noProof/>
          </w:rPr>
          <w:t>Duration of relief for force majeure</w:t>
        </w:r>
        <w:r w:rsidR="00786696">
          <w:rPr>
            <w:noProof/>
          </w:rPr>
          <w:tab/>
        </w:r>
        <w:r w:rsidR="00786696">
          <w:rPr>
            <w:noProof/>
          </w:rPr>
          <w:fldChar w:fldCharType="begin"/>
        </w:r>
        <w:r w:rsidR="00786696">
          <w:rPr>
            <w:noProof/>
          </w:rPr>
          <w:instrText xml:space="preserve"> PAGEREF _Toc113539476 \h </w:instrText>
        </w:r>
        <w:r w:rsidR="00786696">
          <w:rPr>
            <w:noProof/>
          </w:rPr>
        </w:r>
        <w:r w:rsidR="00786696">
          <w:rPr>
            <w:noProof/>
          </w:rPr>
          <w:fldChar w:fldCharType="separate"/>
        </w:r>
        <w:r w:rsidR="00786696">
          <w:rPr>
            <w:noProof/>
          </w:rPr>
          <w:t>33</w:t>
        </w:r>
        <w:r w:rsidR="00786696">
          <w:rPr>
            <w:noProof/>
          </w:rPr>
          <w:fldChar w:fldCharType="end"/>
        </w:r>
      </w:hyperlink>
    </w:p>
    <w:p w14:paraId="1367C9A6" w14:textId="186C728B" w:rsidR="00786696" w:rsidRDefault="0078628C">
      <w:pPr>
        <w:pStyle w:val="TOC2"/>
        <w:rPr>
          <w:rFonts w:asciiTheme="minorHAnsi" w:eastAsiaTheme="minorEastAsia" w:hAnsiTheme="minorHAnsi" w:cstheme="minorBidi"/>
          <w:noProof/>
          <w:kern w:val="0"/>
          <w:sz w:val="22"/>
          <w:szCs w:val="22"/>
          <w:lang w:val="en-GB"/>
        </w:rPr>
      </w:pPr>
      <w:hyperlink w:anchor="_Toc113539477" w:history="1">
        <w:r w:rsidR="00786696" w:rsidRPr="00810941">
          <w:rPr>
            <w:rStyle w:val="Hyperlink"/>
            <w:noProof/>
          </w:rPr>
          <w:t>17.7</w:t>
        </w:r>
        <w:r w:rsidR="00786696">
          <w:rPr>
            <w:rFonts w:asciiTheme="minorHAnsi" w:eastAsiaTheme="minorEastAsia" w:hAnsiTheme="minorHAnsi" w:cstheme="minorBidi"/>
            <w:noProof/>
            <w:kern w:val="0"/>
            <w:sz w:val="22"/>
            <w:szCs w:val="22"/>
            <w:lang w:val="en-GB"/>
          </w:rPr>
          <w:tab/>
        </w:r>
        <w:r w:rsidR="00786696" w:rsidRPr="00810941">
          <w:rPr>
            <w:rStyle w:val="Hyperlink"/>
            <w:noProof/>
          </w:rPr>
          <w:t>Availability of Performance Order</w:t>
        </w:r>
        <w:r w:rsidR="00786696">
          <w:rPr>
            <w:noProof/>
          </w:rPr>
          <w:tab/>
        </w:r>
        <w:r w:rsidR="00786696">
          <w:rPr>
            <w:noProof/>
          </w:rPr>
          <w:fldChar w:fldCharType="begin"/>
        </w:r>
        <w:r w:rsidR="00786696">
          <w:rPr>
            <w:noProof/>
          </w:rPr>
          <w:instrText xml:space="preserve"> PAGEREF _Toc113539477 \h </w:instrText>
        </w:r>
        <w:r w:rsidR="00786696">
          <w:rPr>
            <w:noProof/>
          </w:rPr>
        </w:r>
        <w:r w:rsidR="00786696">
          <w:rPr>
            <w:noProof/>
          </w:rPr>
          <w:fldChar w:fldCharType="separate"/>
        </w:r>
        <w:r w:rsidR="00786696">
          <w:rPr>
            <w:noProof/>
          </w:rPr>
          <w:t>34</w:t>
        </w:r>
        <w:r w:rsidR="00786696">
          <w:rPr>
            <w:noProof/>
          </w:rPr>
          <w:fldChar w:fldCharType="end"/>
        </w:r>
      </w:hyperlink>
    </w:p>
    <w:p w14:paraId="0FAF90D7" w14:textId="0BD28959" w:rsidR="00786696" w:rsidRDefault="0078628C">
      <w:pPr>
        <w:pStyle w:val="TOC2"/>
        <w:rPr>
          <w:rFonts w:asciiTheme="minorHAnsi" w:eastAsiaTheme="minorEastAsia" w:hAnsiTheme="minorHAnsi" w:cstheme="minorBidi"/>
          <w:noProof/>
          <w:kern w:val="0"/>
          <w:sz w:val="22"/>
          <w:szCs w:val="22"/>
          <w:lang w:val="en-GB"/>
        </w:rPr>
      </w:pPr>
      <w:hyperlink w:anchor="_Toc113539478" w:history="1">
        <w:r w:rsidR="00786696" w:rsidRPr="00810941">
          <w:rPr>
            <w:rStyle w:val="Hyperlink"/>
            <w:noProof/>
          </w:rPr>
          <w:t>18.1</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Non waiver</w:t>
        </w:r>
        <w:r w:rsidR="00786696">
          <w:rPr>
            <w:noProof/>
          </w:rPr>
          <w:tab/>
        </w:r>
        <w:r w:rsidR="00786696">
          <w:rPr>
            <w:noProof/>
          </w:rPr>
          <w:fldChar w:fldCharType="begin"/>
        </w:r>
        <w:r w:rsidR="00786696">
          <w:rPr>
            <w:noProof/>
          </w:rPr>
          <w:instrText xml:space="preserve"> PAGEREF _Toc113539478 \h </w:instrText>
        </w:r>
        <w:r w:rsidR="00786696">
          <w:rPr>
            <w:noProof/>
          </w:rPr>
        </w:r>
        <w:r w:rsidR="00786696">
          <w:rPr>
            <w:noProof/>
          </w:rPr>
          <w:fldChar w:fldCharType="separate"/>
        </w:r>
        <w:r w:rsidR="00786696">
          <w:rPr>
            <w:noProof/>
          </w:rPr>
          <w:t>34</w:t>
        </w:r>
        <w:r w:rsidR="00786696">
          <w:rPr>
            <w:noProof/>
          </w:rPr>
          <w:fldChar w:fldCharType="end"/>
        </w:r>
      </w:hyperlink>
    </w:p>
    <w:p w14:paraId="5D545009" w14:textId="1C05AC82"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9" w:history="1">
        <w:r w:rsidR="00786696" w:rsidRPr="00810941">
          <w:rPr>
            <w:rStyle w:val="Hyperlink"/>
            <w:noProof/>
          </w:rPr>
          <w:t>18.1.1</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 waiver</w:t>
        </w:r>
        <w:r w:rsidR="00786696">
          <w:rPr>
            <w:noProof/>
          </w:rPr>
          <w:tab/>
        </w:r>
        <w:r w:rsidR="00786696">
          <w:rPr>
            <w:noProof/>
          </w:rPr>
          <w:fldChar w:fldCharType="begin"/>
        </w:r>
        <w:r w:rsidR="00786696">
          <w:rPr>
            <w:noProof/>
          </w:rPr>
          <w:instrText xml:space="preserve"> PAGEREF _Toc113539479 \h </w:instrText>
        </w:r>
        <w:r w:rsidR="00786696">
          <w:rPr>
            <w:noProof/>
          </w:rPr>
        </w:r>
        <w:r w:rsidR="00786696">
          <w:rPr>
            <w:noProof/>
          </w:rPr>
          <w:fldChar w:fldCharType="separate"/>
        </w:r>
        <w:r w:rsidR="00786696">
          <w:rPr>
            <w:noProof/>
          </w:rPr>
          <w:t>34</w:t>
        </w:r>
        <w:r w:rsidR="00786696">
          <w:rPr>
            <w:noProof/>
          </w:rPr>
          <w:fldChar w:fldCharType="end"/>
        </w:r>
      </w:hyperlink>
    </w:p>
    <w:p w14:paraId="068F5180" w14:textId="743A23DD"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0" w:history="1">
        <w:r w:rsidR="00786696" w:rsidRPr="00810941">
          <w:rPr>
            <w:rStyle w:val="Hyperlink"/>
            <w:noProof/>
          </w:rPr>
          <w:t>18.1.2</w:t>
        </w:r>
        <w:r w:rsidR="00786696">
          <w:rPr>
            <w:rFonts w:asciiTheme="minorHAnsi" w:eastAsiaTheme="minorEastAsia" w:hAnsiTheme="minorHAnsi" w:cstheme="minorBidi"/>
            <w:noProof/>
            <w:kern w:val="0"/>
            <w:sz w:val="22"/>
            <w:szCs w:val="22"/>
            <w:lang w:val="en-GB"/>
          </w:rPr>
          <w:tab/>
        </w:r>
        <w:r w:rsidR="00786696" w:rsidRPr="00810941">
          <w:rPr>
            <w:rStyle w:val="Hyperlink"/>
            <w:noProof/>
          </w:rPr>
          <w:t>Failure or delay in exercising a right or remedy</w:t>
        </w:r>
        <w:r w:rsidR="00786696">
          <w:rPr>
            <w:noProof/>
          </w:rPr>
          <w:tab/>
        </w:r>
        <w:r w:rsidR="00786696">
          <w:rPr>
            <w:noProof/>
          </w:rPr>
          <w:fldChar w:fldCharType="begin"/>
        </w:r>
        <w:r w:rsidR="00786696">
          <w:rPr>
            <w:noProof/>
          </w:rPr>
          <w:instrText xml:space="preserve"> PAGEREF _Toc113539480 \h </w:instrText>
        </w:r>
        <w:r w:rsidR="00786696">
          <w:rPr>
            <w:noProof/>
          </w:rPr>
        </w:r>
        <w:r w:rsidR="00786696">
          <w:rPr>
            <w:noProof/>
          </w:rPr>
          <w:fldChar w:fldCharType="separate"/>
        </w:r>
        <w:r w:rsidR="00786696">
          <w:rPr>
            <w:noProof/>
          </w:rPr>
          <w:t>34</w:t>
        </w:r>
        <w:r w:rsidR="00786696">
          <w:rPr>
            <w:noProof/>
          </w:rPr>
          <w:fldChar w:fldCharType="end"/>
        </w:r>
      </w:hyperlink>
    </w:p>
    <w:p w14:paraId="43364203" w14:textId="6B50C34F" w:rsidR="00786696" w:rsidRDefault="0078628C">
      <w:pPr>
        <w:pStyle w:val="TOC2"/>
        <w:rPr>
          <w:rFonts w:asciiTheme="minorHAnsi" w:eastAsiaTheme="minorEastAsia" w:hAnsiTheme="minorHAnsi" w:cstheme="minorBidi"/>
          <w:noProof/>
          <w:kern w:val="0"/>
          <w:sz w:val="22"/>
          <w:szCs w:val="22"/>
          <w:lang w:val="en-GB"/>
        </w:rPr>
      </w:pPr>
      <w:hyperlink w:anchor="_Toc113539481" w:history="1">
        <w:r w:rsidR="00786696" w:rsidRPr="00810941">
          <w:rPr>
            <w:rStyle w:val="Hyperlink"/>
            <w:noProof/>
          </w:rPr>
          <w:t>18.2</w:t>
        </w:r>
        <w:r w:rsidR="00786696">
          <w:rPr>
            <w:rFonts w:asciiTheme="minorHAnsi" w:eastAsiaTheme="minorEastAsia" w:hAnsiTheme="minorHAnsi" w:cstheme="minorBidi"/>
            <w:noProof/>
            <w:kern w:val="0"/>
            <w:sz w:val="22"/>
            <w:szCs w:val="22"/>
            <w:lang w:val="en-GB"/>
          </w:rPr>
          <w:tab/>
        </w:r>
        <w:r w:rsidR="00786696" w:rsidRPr="00810941">
          <w:rPr>
            <w:rStyle w:val="Hyperlink"/>
            <w:noProof/>
          </w:rPr>
          <w:t>Variations</w:t>
        </w:r>
        <w:r w:rsidR="00786696">
          <w:rPr>
            <w:noProof/>
          </w:rPr>
          <w:tab/>
        </w:r>
        <w:r w:rsidR="00786696">
          <w:rPr>
            <w:noProof/>
          </w:rPr>
          <w:fldChar w:fldCharType="begin"/>
        </w:r>
        <w:r w:rsidR="00786696">
          <w:rPr>
            <w:noProof/>
          </w:rPr>
          <w:instrText xml:space="preserve"> PAGEREF _Toc113539481 \h </w:instrText>
        </w:r>
        <w:r w:rsidR="00786696">
          <w:rPr>
            <w:noProof/>
          </w:rPr>
        </w:r>
        <w:r w:rsidR="00786696">
          <w:rPr>
            <w:noProof/>
          </w:rPr>
          <w:fldChar w:fldCharType="separate"/>
        </w:r>
        <w:r w:rsidR="00786696">
          <w:rPr>
            <w:noProof/>
          </w:rPr>
          <w:t>34</w:t>
        </w:r>
        <w:r w:rsidR="00786696">
          <w:rPr>
            <w:noProof/>
          </w:rPr>
          <w:fldChar w:fldCharType="end"/>
        </w:r>
      </w:hyperlink>
    </w:p>
    <w:p w14:paraId="138F54DE" w14:textId="644B653A"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2" w:history="1">
        <w:r w:rsidR="00786696" w:rsidRPr="00810941">
          <w:rPr>
            <w:rStyle w:val="Hyperlink"/>
            <w:noProof/>
          </w:rPr>
          <w:t>18.2.1</w:t>
        </w:r>
        <w:r w:rsidR="00786696">
          <w:rPr>
            <w:rFonts w:asciiTheme="minorHAnsi" w:eastAsiaTheme="minorEastAsia" w:hAnsiTheme="minorHAnsi" w:cstheme="minorBidi"/>
            <w:noProof/>
            <w:kern w:val="0"/>
            <w:sz w:val="22"/>
            <w:szCs w:val="22"/>
            <w:lang w:val="en-GB"/>
          </w:rPr>
          <w:tab/>
        </w:r>
        <w:r w:rsidR="00786696" w:rsidRPr="00810941">
          <w:rPr>
            <w:rStyle w:val="Hyperlink"/>
            <w:noProof/>
          </w:rPr>
          <w:t>Amendments to be in writing and to be approved</w:t>
        </w:r>
        <w:r w:rsidR="00786696">
          <w:rPr>
            <w:noProof/>
          </w:rPr>
          <w:tab/>
        </w:r>
        <w:r w:rsidR="00786696">
          <w:rPr>
            <w:noProof/>
          </w:rPr>
          <w:fldChar w:fldCharType="begin"/>
        </w:r>
        <w:r w:rsidR="00786696">
          <w:rPr>
            <w:noProof/>
          </w:rPr>
          <w:instrText xml:space="preserve"> PAGEREF _Toc113539482 \h </w:instrText>
        </w:r>
        <w:r w:rsidR="00786696">
          <w:rPr>
            <w:noProof/>
          </w:rPr>
        </w:r>
        <w:r w:rsidR="00786696">
          <w:rPr>
            <w:noProof/>
          </w:rPr>
          <w:fldChar w:fldCharType="separate"/>
        </w:r>
        <w:r w:rsidR="00786696">
          <w:rPr>
            <w:noProof/>
          </w:rPr>
          <w:t>34</w:t>
        </w:r>
        <w:r w:rsidR="00786696">
          <w:rPr>
            <w:noProof/>
          </w:rPr>
          <w:fldChar w:fldCharType="end"/>
        </w:r>
      </w:hyperlink>
    </w:p>
    <w:p w14:paraId="7CB79213" w14:textId="2A09D0E5"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3" w:history="1">
        <w:r w:rsidR="00786696" w:rsidRPr="00810941">
          <w:rPr>
            <w:rStyle w:val="Hyperlink"/>
            <w:noProof/>
          </w:rPr>
          <w:t>18.2.2</w:t>
        </w:r>
        <w:r w:rsidR="00786696">
          <w:rPr>
            <w:rFonts w:asciiTheme="minorHAnsi" w:eastAsiaTheme="minorEastAsia" w:hAnsiTheme="minorHAnsi" w:cstheme="minorBidi"/>
            <w:noProof/>
            <w:kern w:val="0"/>
            <w:sz w:val="22"/>
            <w:szCs w:val="22"/>
            <w:lang w:val="en-GB"/>
          </w:rPr>
          <w:tab/>
        </w:r>
        <w:r w:rsidR="00786696" w:rsidRPr="00810941">
          <w:rPr>
            <w:rStyle w:val="Hyperlink"/>
            <w:noProof/>
          </w:rPr>
          <w:t>Office of Rail and Road approval needed</w:t>
        </w:r>
        <w:r w:rsidR="00786696">
          <w:rPr>
            <w:noProof/>
          </w:rPr>
          <w:tab/>
        </w:r>
        <w:r w:rsidR="00786696">
          <w:rPr>
            <w:noProof/>
          </w:rPr>
          <w:fldChar w:fldCharType="begin"/>
        </w:r>
        <w:r w:rsidR="00786696">
          <w:rPr>
            <w:noProof/>
          </w:rPr>
          <w:instrText xml:space="preserve"> PAGEREF _Toc113539483 \h </w:instrText>
        </w:r>
        <w:r w:rsidR="00786696">
          <w:rPr>
            <w:noProof/>
          </w:rPr>
        </w:r>
        <w:r w:rsidR="00786696">
          <w:rPr>
            <w:noProof/>
          </w:rPr>
          <w:fldChar w:fldCharType="separate"/>
        </w:r>
        <w:r w:rsidR="00786696">
          <w:rPr>
            <w:noProof/>
          </w:rPr>
          <w:t>34</w:t>
        </w:r>
        <w:r w:rsidR="00786696">
          <w:rPr>
            <w:noProof/>
          </w:rPr>
          <w:fldChar w:fldCharType="end"/>
        </w:r>
      </w:hyperlink>
    </w:p>
    <w:p w14:paraId="296BE368" w14:textId="182C8406"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4" w:history="1">
        <w:r w:rsidR="00786696" w:rsidRPr="00810941">
          <w:rPr>
            <w:rStyle w:val="Hyperlink"/>
            <w:noProof/>
          </w:rPr>
          <w:t>18.2.3</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Conformed copy of contract</w:t>
        </w:r>
        <w:r w:rsidR="00786696">
          <w:rPr>
            <w:noProof/>
          </w:rPr>
          <w:tab/>
        </w:r>
        <w:r w:rsidR="00786696">
          <w:rPr>
            <w:noProof/>
          </w:rPr>
          <w:fldChar w:fldCharType="begin"/>
        </w:r>
        <w:r w:rsidR="00786696">
          <w:rPr>
            <w:noProof/>
          </w:rPr>
          <w:instrText xml:space="preserve"> PAGEREF _Toc113539484 \h </w:instrText>
        </w:r>
        <w:r w:rsidR="00786696">
          <w:rPr>
            <w:noProof/>
          </w:rPr>
        </w:r>
        <w:r w:rsidR="00786696">
          <w:rPr>
            <w:noProof/>
          </w:rPr>
          <w:fldChar w:fldCharType="separate"/>
        </w:r>
        <w:r w:rsidR="00786696">
          <w:rPr>
            <w:noProof/>
          </w:rPr>
          <w:t>34</w:t>
        </w:r>
        <w:r w:rsidR="00786696">
          <w:rPr>
            <w:noProof/>
          </w:rPr>
          <w:fldChar w:fldCharType="end"/>
        </w:r>
      </w:hyperlink>
    </w:p>
    <w:p w14:paraId="2AFFD40A" w14:textId="5A8E0FF5" w:rsidR="00786696" w:rsidRDefault="0078628C">
      <w:pPr>
        <w:pStyle w:val="TOC2"/>
        <w:rPr>
          <w:rFonts w:asciiTheme="minorHAnsi" w:eastAsiaTheme="minorEastAsia" w:hAnsiTheme="minorHAnsi" w:cstheme="minorBidi"/>
          <w:noProof/>
          <w:kern w:val="0"/>
          <w:sz w:val="22"/>
          <w:szCs w:val="22"/>
          <w:lang w:val="en-GB"/>
        </w:rPr>
      </w:pPr>
      <w:hyperlink w:anchor="_Toc113539485" w:history="1">
        <w:r w:rsidR="00786696" w:rsidRPr="00810941">
          <w:rPr>
            <w:rStyle w:val="Hyperlink"/>
            <w:noProof/>
          </w:rPr>
          <w:t>18.3</w:t>
        </w:r>
        <w:r w:rsidR="00786696">
          <w:rPr>
            <w:rFonts w:asciiTheme="minorHAnsi" w:eastAsiaTheme="minorEastAsia" w:hAnsiTheme="minorHAnsi" w:cstheme="minorBidi"/>
            <w:noProof/>
            <w:kern w:val="0"/>
            <w:sz w:val="22"/>
            <w:szCs w:val="22"/>
            <w:lang w:val="en-GB"/>
          </w:rPr>
          <w:tab/>
        </w:r>
        <w:r w:rsidR="00786696" w:rsidRPr="00810941">
          <w:rPr>
            <w:rStyle w:val="Hyperlink"/>
            <w:noProof/>
          </w:rPr>
          <w:t>Entire contract and exclusive remedies</w:t>
        </w:r>
        <w:r w:rsidR="00786696">
          <w:rPr>
            <w:noProof/>
          </w:rPr>
          <w:tab/>
        </w:r>
        <w:r w:rsidR="00786696">
          <w:rPr>
            <w:noProof/>
          </w:rPr>
          <w:fldChar w:fldCharType="begin"/>
        </w:r>
        <w:r w:rsidR="00786696">
          <w:rPr>
            <w:noProof/>
          </w:rPr>
          <w:instrText xml:space="preserve"> PAGEREF _Toc113539485 \h </w:instrText>
        </w:r>
        <w:r w:rsidR="00786696">
          <w:rPr>
            <w:noProof/>
          </w:rPr>
        </w:r>
        <w:r w:rsidR="00786696">
          <w:rPr>
            <w:noProof/>
          </w:rPr>
          <w:fldChar w:fldCharType="separate"/>
        </w:r>
        <w:r w:rsidR="00786696">
          <w:rPr>
            <w:noProof/>
          </w:rPr>
          <w:t>35</w:t>
        </w:r>
        <w:r w:rsidR="00786696">
          <w:rPr>
            <w:noProof/>
          </w:rPr>
          <w:fldChar w:fldCharType="end"/>
        </w:r>
      </w:hyperlink>
    </w:p>
    <w:p w14:paraId="33765382" w14:textId="24051A0C"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6" w:history="1">
        <w:r w:rsidR="00786696" w:rsidRPr="00810941">
          <w:rPr>
            <w:rStyle w:val="Hyperlink"/>
            <w:noProof/>
          </w:rPr>
          <w:t>18.3.1</w:t>
        </w:r>
        <w:r w:rsidR="00786696">
          <w:rPr>
            <w:rFonts w:asciiTheme="minorHAnsi" w:eastAsiaTheme="minorEastAsia" w:hAnsiTheme="minorHAnsi" w:cstheme="minorBidi"/>
            <w:noProof/>
            <w:kern w:val="0"/>
            <w:sz w:val="22"/>
            <w:szCs w:val="22"/>
            <w:lang w:val="en-GB"/>
          </w:rPr>
          <w:tab/>
        </w:r>
        <w:r w:rsidR="00786696" w:rsidRPr="00810941">
          <w:rPr>
            <w:rStyle w:val="Hyperlink"/>
            <w:noProof/>
          </w:rPr>
          <w:t>Entire contract</w:t>
        </w:r>
        <w:r w:rsidR="00786696">
          <w:rPr>
            <w:noProof/>
          </w:rPr>
          <w:tab/>
        </w:r>
        <w:r w:rsidR="00786696">
          <w:rPr>
            <w:noProof/>
          </w:rPr>
          <w:fldChar w:fldCharType="begin"/>
        </w:r>
        <w:r w:rsidR="00786696">
          <w:rPr>
            <w:noProof/>
          </w:rPr>
          <w:instrText xml:space="preserve"> PAGEREF _Toc113539486 \h </w:instrText>
        </w:r>
        <w:r w:rsidR="00786696">
          <w:rPr>
            <w:noProof/>
          </w:rPr>
        </w:r>
        <w:r w:rsidR="00786696">
          <w:rPr>
            <w:noProof/>
          </w:rPr>
          <w:fldChar w:fldCharType="separate"/>
        </w:r>
        <w:r w:rsidR="00786696">
          <w:rPr>
            <w:noProof/>
          </w:rPr>
          <w:t>35</w:t>
        </w:r>
        <w:r w:rsidR="00786696">
          <w:rPr>
            <w:noProof/>
          </w:rPr>
          <w:fldChar w:fldCharType="end"/>
        </w:r>
      </w:hyperlink>
    </w:p>
    <w:p w14:paraId="5D6E6DD4" w14:textId="33B3A084"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7" w:history="1">
        <w:r w:rsidR="00786696" w:rsidRPr="00810941">
          <w:rPr>
            <w:rStyle w:val="Hyperlink"/>
            <w:noProof/>
          </w:rPr>
          <w:t>18.3.2</w:t>
        </w:r>
        <w:r w:rsidR="00786696">
          <w:rPr>
            <w:rFonts w:asciiTheme="minorHAnsi" w:eastAsiaTheme="minorEastAsia" w:hAnsiTheme="minorHAnsi" w:cstheme="minorBidi"/>
            <w:noProof/>
            <w:kern w:val="0"/>
            <w:sz w:val="22"/>
            <w:szCs w:val="22"/>
            <w:lang w:val="en-GB"/>
          </w:rPr>
          <w:tab/>
        </w:r>
        <w:r w:rsidR="00786696" w:rsidRPr="00810941">
          <w:rPr>
            <w:rStyle w:val="Hyperlink"/>
            <w:noProof/>
          </w:rPr>
          <w:t>Exclusive remedies</w:t>
        </w:r>
        <w:r w:rsidR="00786696">
          <w:rPr>
            <w:noProof/>
          </w:rPr>
          <w:tab/>
        </w:r>
        <w:r w:rsidR="00786696">
          <w:rPr>
            <w:noProof/>
          </w:rPr>
          <w:fldChar w:fldCharType="begin"/>
        </w:r>
        <w:r w:rsidR="00786696">
          <w:rPr>
            <w:noProof/>
          </w:rPr>
          <w:instrText xml:space="preserve"> PAGEREF _Toc113539487 \h </w:instrText>
        </w:r>
        <w:r w:rsidR="00786696">
          <w:rPr>
            <w:noProof/>
          </w:rPr>
        </w:r>
        <w:r w:rsidR="00786696">
          <w:rPr>
            <w:noProof/>
          </w:rPr>
          <w:fldChar w:fldCharType="separate"/>
        </w:r>
        <w:r w:rsidR="00786696">
          <w:rPr>
            <w:noProof/>
          </w:rPr>
          <w:t>35</w:t>
        </w:r>
        <w:r w:rsidR="00786696">
          <w:rPr>
            <w:noProof/>
          </w:rPr>
          <w:fldChar w:fldCharType="end"/>
        </w:r>
      </w:hyperlink>
    </w:p>
    <w:p w14:paraId="7078426B" w14:textId="66564ED8"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8" w:history="1">
        <w:r w:rsidR="00786696" w:rsidRPr="00810941">
          <w:rPr>
            <w:rStyle w:val="Hyperlink"/>
            <w:noProof/>
          </w:rPr>
          <w:t>18.3.3</w:t>
        </w:r>
        <w:r w:rsidR="00786696">
          <w:rPr>
            <w:rFonts w:asciiTheme="minorHAnsi" w:eastAsiaTheme="minorEastAsia" w:hAnsiTheme="minorHAnsi" w:cstheme="minorBidi"/>
            <w:noProof/>
            <w:kern w:val="0"/>
            <w:sz w:val="22"/>
            <w:szCs w:val="22"/>
            <w:lang w:val="en-GB"/>
          </w:rPr>
          <w:tab/>
        </w:r>
        <w:r w:rsidR="00786696" w:rsidRPr="00810941">
          <w:rPr>
            <w:rStyle w:val="Hyperlink"/>
            <w:noProof/>
          </w:rPr>
          <w:t>Fraud, death and personal injury</w:t>
        </w:r>
        <w:r w:rsidR="00786696">
          <w:rPr>
            <w:noProof/>
          </w:rPr>
          <w:tab/>
        </w:r>
        <w:r w:rsidR="00786696">
          <w:rPr>
            <w:noProof/>
          </w:rPr>
          <w:fldChar w:fldCharType="begin"/>
        </w:r>
        <w:r w:rsidR="00786696">
          <w:rPr>
            <w:noProof/>
          </w:rPr>
          <w:instrText xml:space="preserve"> PAGEREF _Toc113539488 \h </w:instrText>
        </w:r>
        <w:r w:rsidR="00786696">
          <w:rPr>
            <w:noProof/>
          </w:rPr>
        </w:r>
        <w:r w:rsidR="00786696">
          <w:rPr>
            <w:noProof/>
          </w:rPr>
          <w:fldChar w:fldCharType="separate"/>
        </w:r>
        <w:r w:rsidR="00786696">
          <w:rPr>
            <w:noProof/>
          </w:rPr>
          <w:t>35</w:t>
        </w:r>
        <w:r w:rsidR="00786696">
          <w:rPr>
            <w:noProof/>
          </w:rPr>
          <w:fldChar w:fldCharType="end"/>
        </w:r>
      </w:hyperlink>
    </w:p>
    <w:p w14:paraId="5098EBFF" w14:textId="06A3C558" w:rsidR="00786696" w:rsidRDefault="0078628C">
      <w:pPr>
        <w:pStyle w:val="TOC2"/>
        <w:rPr>
          <w:rFonts w:asciiTheme="minorHAnsi" w:eastAsiaTheme="minorEastAsia" w:hAnsiTheme="minorHAnsi" w:cstheme="minorBidi"/>
          <w:noProof/>
          <w:kern w:val="0"/>
          <w:sz w:val="22"/>
          <w:szCs w:val="22"/>
          <w:lang w:val="en-GB"/>
        </w:rPr>
      </w:pPr>
      <w:hyperlink w:anchor="_Toc113539489" w:history="1">
        <w:r w:rsidR="00786696" w:rsidRPr="00810941">
          <w:rPr>
            <w:rStyle w:val="Hyperlink"/>
            <w:noProof/>
          </w:rPr>
          <w:t>18.4</w:t>
        </w:r>
        <w:r w:rsidR="00786696">
          <w:rPr>
            <w:rFonts w:asciiTheme="minorHAnsi" w:eastAsiaTheme="minorEastAsia" w:hAnsiTheme="minorHAnsi" w:cstheme="minorBidi"/>
            <w:noProof/>
            <w:kern w:val="0"/>
            <w:sz w:val="22"/>
            <w:szCs w:val="22"/>
            <w:lang w:val="en-GB"/>
          </w:rPr>
          <w:tab/>
        </w:r>
        <w:r w:rsidR="00786696" w:rsidRPr="00810941">
          <w:rPr>
            <w:rStyle w:val="Hyperlink"/>
            <w:noProof/>
          </w:rPr>
          <w:t>Notices</w:t>
        </w:r>
        <w:r w:rsidR="00786696">
          <w:rPr>
            <w:noProof/>
          </w:rPr>
          <w:tab/>
        </w:r>
        <w:r w:rsidR="00786696">
          <w:rPr>
            <w:noProof/>
          </w:rPr>
          <w:fldChar w:fldCharType="begin"/>
        </w:r>
        <w:r w:rsidR="00786696">
          <w:rPr>
            <w:noProof/>
          </w:rPr>
          <w:instrText xml:space="preserve"> PAGEREF _Toc113539489 \h </w:instrText>
        </w:r>
        <w:r w:rsidR="00786696">
          <w:rPr>
            <w:noProof/>
          </w:rPr>
        </w:r>
        <w:r w:rsidR="00786696">
          <w:rPr>
            <w:noProof/>
          </w:rPr>
          <w:fldChar w:fldCharType="separate"/>
        </w:r>
        <w:r w:rsidR="00786696">
          <w:rPr>
            <w:noProof/>
          </w:rPr>
          <w:t>36</w:t>
        </w:r>
        <w:r w:rsidR="00786696">
          <w:rPr>
            <w:noProof/>
          </w:rPr>
          <w:fldChar w:fldCharType="end"/>
        </w:r>
      </w:hyperlink>
    </w:p>
    <w:p w14:paraId="15A2697C" w14:textId="4DF26A63"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0" w:history="1">
        <w:r w:rsidR="00786696" w:rsidRPr="00810941">
          <w:rPr>
            <w:rStyle w:val="Hyperlink"/>
            <w:noProof/>
          </w:rPr>
          <w:t>18.4.1</w:t>
        </w:r>
        <w:r w:rsidR="00786696">
          <w:rPr>
            <w:rFonts w:asciiTheme="minorHAnsi" w:eastAsiaTheme="minorEastAsia" w:hAnsiTheme="minorHAnsi" w:cstheme="minorBidi"/>
            <w:noProof/>
            <w:kern w:val="0"/>
            <w:sz w:val="22"/>
            <w:szCs w:val="22"/>
            <w:lang w:val="en-GB"/>
          </w:rPr>
          <w:tab/>
        </w:r>
        <w:r w:rsidR="00786696" w:rsidRPr="00810941">
          <w:rPr>
            <w:rStyle w:val="Hyperlink"/>
            <w:noProof/>
          </w:rPr>
          <w:t>Giving of notices</w:t>
        </w:r>
        <w:r w:rsidR="00786696">
          <w:rPr>
            <w:noProof/>
          </w:rPr>
          <w:tab/>
        </w:r>
        <w:r w:rsidR="00786696">
          <w:rPr>
            <w:noProof/>
          </w:rPr>
          <w:fldChar w:fldCharType="begin"/>
        </w:r>
        <w:r w:rsidR="00786696">
          <w:rPr>
            <w:noProof/>
          </w:rPr>
          <w:instrText xml:space="preserve"> PAGEREF _Toc113539490 \h </w:instrText>
        </w:r>
        <w:r w:rsidR="00786696">
          <w:rPr>
            <w:noProof/>
          </w:rPr>
        </w:r>
        <w:r w:rsidR="00786696">
          <w:rPr>
            <w:noProof/>
          </w:rPr>
          <w:fldChar w:fldCharType="separate"/>
        </w:r>
        <w:r w:rsidR="00786696">
          <w:rPr>
            <w:noProof/>
          </w:rPr>
          <w:t>36</w:t>
        </w:r>
        <w:r w:rsidR="00786696">
          <w:rPr>
            <w:noProof/>
          </w:rPr>
          <w:fldChar w:fldCharType="end"/>
        </w:r>
      </w:hyperlink>
    </w:p>
    <w:p w14:paraId="12B57757" w14:textId="5E32E6D5"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1" w:history="1">
        <w:r w:rsidR="00786696" w:rsidRPr="00810941">
          <w:rPr>
            <w:rStyle w:val="Hyperlink"/>
            <w:noProof/>
          </w:rPr>
          <w:t>18.4.2</w:t>
        </w:r>
        <w:r w:rsidR="00786696">
          <w:rPr>
            <w:rFonts w:asciiTheme="minorHAnsi" w:eastAsiaTheme="minorEastAsia" w:hAnsiTheme="minorHAnsi" w:cstheme="minorBidi"/>
            <w:noProof/>
            <w:kern w:val="0"/>
            <w:sz w:val="22"/>
            <w:szCs w:val="22"/>
            <w:lang w:val="en-GB"/>
          </w:rPr>
          <w:tab/>
        </w:r>
        <w:r w:rsidR="00786696" w:rsidRPr="00810941">
          <w:rPr>
            <w:rStyle w:val="Hyperlink"/>
            <w:noProof/>
          </w:rPr>
          <w:t>Right to modify communication details</w:t>
        </w:r>
        <w:r w:rsidR="00786696">
          <w:rPr>
            <w:noProof/>
          </w:rPr>
          <w:tab/>
        </w:r>
        <w:r w:rsidR="00786696">
          <w:rPr>
            <w:noProof/>
          </w:rPr>
          <w:fldChar w:fldCharType="begin"/>
        </w:r>
        <w:r w:rsidR="00786696">
          <w:rPr>
            <w:noProof/>
          </w:rPr>
          <w:instrText xml:space="preserve"> PAGEREF _Toc113539491 \h </w:instrText>
        </w:r>
        <w:r w:rsidR="00786696">
          <w:rPr>
            <w:noProof/>
          </w:rPr>
        </w:r>
        <w:r w:rsidR="00786696">
          <w:rPr>
            <w:noProof/>
          </w:rPr>
          <w:fldChar w:fldCharType="separate"/>
        </w:r>
        <w:r w:rsidR="00786696">
          <w:rPr>
            <w:noProof/>
          </w:rPr>
          <w:t>36</w:t>
        </w:r>
        <w:r w:rsidR="00786696">
          <w:rPr>
            <w:noProof/>
          </w:rPr>
          <w:fldChar w:fldCharType="end"/>
        </w:r>
      </w:hyperlink>
    </w:p>
    <w:p w14:paraId="56B00E69" w14:textId="021965B5"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2" w:history="1">
        <w:r w:rsidR="00786696" w:rsidRPr="00810941">
          <w:rPr>
            <w:rStyle w:val="Hyperlink"/>
            <w:noProof/>
          </w:rPr>
          <w:t>18.4.3</w:t>
        </w:r>
        <w:r w:rsidR="00786696">
          <w:rPr>
            <w:rFonts w:asciiTheme="minorHAnsi" w:eastAsiaTheme="minorEastAsia" w:hAnsiTheme="minorHAnsi" w:cstheme="minorBidi"/>
            <w:noProof/>
            <w:kern w:val="0"/>
            <w:sz w:val="22"/>
            <w:szCs w:val="22"/>
            <w:lang w:val="en-GB"/>
          </w:rPr>
          <w:tab/>
        </w:r>
        <w:r w:rsidR="00786696" w:rsidRPr="00810941">
          <w:rPr>
            <w:rStyle w:val="Hyperlink"/>
            <w:noProof/>
          </w:rPr>
          <w:t>Deemed receipt</w:t>
        </w:r>
        <w:r w:rsidR="00786696">
          <w:rPr>
            <w:noProof/>
          </w:rPr>
          <w:tab/>
        </w:r>
        <w:r w:rsidR="00786696">
          <w:rPr>
            <w:noProof/>
          </w:rPr>
          <w:fldChar w:fldCharType="begin"/>
        </w:r>
        <w:r w:rsidR="00786696">
          <w:rPr>
            <w:noProof/>
          </w:rPr>
          <w:instrText xml:space="preserve"> PAGEREF _Toc113539492 \h </w:instrText>
        </w:r>
        <w:r w:rsidR="00786696">
          <w:rPr>
            <w:noProof/>
          </w:rPr>
        </w:r>
        <w:r w:rsidR="00786696">
          <w:rPr>
            <w:noProof/>
          </w:rPr>
          <w:fldChar w:fldCharType="separate"/>
        </w:r>
        <w:r w:rsidR="00786696">
          <w:rPr>
            <w:noProof/>
          </w:rPr>
          <w:t>36</w:t>
        </w:r>
        <w:r w:rsidR="00786696">
          <w:rPr>
            <w:noProof/>
          </w:rPr>
          <w:fldChar w:fldCharType="end"/>
        </w:r>
      </w:hyperlink>
    </w:p>
    <w:p w14:paraId="3B25A8C3" w14:textId="6BE8DCA2" w:rsidR="00786696" w:rsidRDefault="0078628C">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3" w:history="1">
        <w:r w:rsidR="00786696" w:rsidRPr="00810941">
          <w:rPr>
            <w:rStyle w:val="Hyperlink"/>
            <w:noProof/>
          </w:rPr>
          <w:t>18.4.4</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Copyees</w:t>
        </w:r>
        <w:r w:rsidR="00786696">
          <w:rPr>
            <w:noProof/>
          </w:rPr>
          <w:tab/>
        </w:r>
        <w:r w:rsidR="00786696">
          <w:rPr>
            <w:noProof/>
          </w:rPr>
          <w:fldChar w:fldCharType="begin"/>
        </w:r>
        <w:r w:rsidR="00786696">
          <w:rPr>
            <w:noProof/>
          </w:rPr>
          <w:instrText xml:space="preserve"> PAGEREF _Toc113539493 \h </w:instrText>
        </w:r>
        <w:r w:rsidR="00786696">
          <w:rPr>
            <w:noProof/>
          </w:rPr>
        </w:r>
        <w:r w:rsidR="00786696">
          <w:rPr>
            <w:noProof/>
          </w:rPr>
          <w:fldChar w:fldCharType="separate"/>
        </w:r>
        <w:r w:rsidR="00786696">
          <w:rPr>
            <w:noProof/>
          </w:rPr>
          <w:t>36</w:t>
        </w:r>
        <w:r w:rsidR="00786696">
          <w:rPr>
            <w:noProof/>
          </w:rPr>
          <w:fldChar w:fldCharType="end"/>
        </w:r>
      </w:hyperlink>
    </w:p>
    <w:p w14:paraId="2EC819C8" w14:textId="49730717" w:rsidR="00786696" w:rsidRDefault="0078628C">
      <w:pPr>
        <w:pStyle w:val="TOC2"/>
        <w:rPr>
          <w:rFonts w:asciiTheme="minorHAnsi" w:eastAsiaTheme="minorEastAsia" w:hAnsiTheme="minorHAnsi" w:cstheme="minorBidi"/>
          <w:noProof/>
          <w:kern w:val="0"/>
          <w:sz w:val="22"/>
          <w:szCs w:val="22"/>
          <w:lang w:val="en-GB"/>
        </w:rPr>
      </w:pPr>
      <w:hyperlink w:anchor="_Toc113539494" w:history="1">
        <w:r w:rsidR="00786696" w:rsidRPr="00810941">
          <w:rPr>
            <w:rStyle w:val="Hyperlink"/>
            <w:noProof/>
          </w:rPr>
          <w:t>18.5</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Counterparts</w:t>
        </w:r>
        <w:r w:rsidR="00786696">
          <w:rPr>
            <w:noProof/>
          </w:rPr>
          <w:tab/>
        </w:r>
        <w:r w:rsidR="00786696">
          <w:rPr>
            <w:noProof/>
          </w:rPr>
          <w:fldChar w:fldCharType="begin"/>
        </w:r>
        <w:r w:rsidR="00786696">
          <w:rPr>
            <w:noProof/>
          </w:rPr>
          <w:instrText xml:space="preserve"> PAGEREF _Toc113539494 \h </w:instrText>
        </w:r>
        <w:r w:rsidR="00786696">
          <w:rPr>
            <w:noProof/>
          </w:rPr>
        </w:r>
        <w:r w:rsidR="00786696">
          <w:rPr>
            <w:noProof/>
          </w:rPr>
          <w:fldChar w:fldCharType="separate"/>
        </w:r>
        <w:r w:rsidR="00786696">
          <w:rPr>
            <w:noProof/>
          </w:rPr>
          <w:t>37</w:t>
        </w:r>
        <w:r w:rsidR="00786696">
          <w:rPr>
            <w:noProof/>
          </w:rPr>
          <w:fldChar w:fldCharType="end"/>
        </w:r>
      </w:hyperlink>
    </w:p>
    <w:p w14:paraId="4D91D86F" w14:textId="13E5519D" w:rsidR="00786696" w:rsidRDefault="0078628C">
      <w:pPr>
        <w:pStyle w:val="TOC2"/>
        <w:rPr>
          <w:rFonts w:asciiTheme="minorHAnsi" w:eastAsiaTheme="minorEastAsia" w:hAnsiTheme="minorHAnsi" w:cstheme="minorBidi"/>
          <w:noProof/>
          <w:kern w:val="0"/>
          <w:sz w:val="22"/>
          <w:szCs w:val="22"/>
          <w:lang w:val="en-GB"/>
        </w:rPr>
      </w:pPr>
      <w:hyperlink w:anchor="_Toc113539495" w:history="1">
        <w:r w:rsidR="00786696" w:rsidRPr="00810941">
          <w:rPr>
            <w:rStyle w:val="Hyperlink"/>
            <w:noProof/>
          </w:rPr>
          <w:t>18.6</w:t>
        </w:r>
        <w:r w:rsidR="00786696">
          <w:rPr>
            <w:rFonts w:asciiTheme="minorHAnsi" w:eastAsiaTheme="minorEastAsia" w:hAnsiTheme="minorHAnsi" w:cstheme="minorBidi"/>
            <w:noProof/>
            <w:kern w:val="0"/>
            <w:sz w:val="22"/>
            <w:szCs w:val="22"/>
            <w:lang w:val="en-GB"/>
          </w:rPr>
          <w:tab/>
        </w:r>
        <w:r w:rsidR="00786696" w:rsidRPr="00810941">
          <w:rPr>
            <w:rStyle w:val="Hyperlink"/>
            <w:noProof/>
          </w:rPr>
          <w:t>Survival</w:t>
        </w:r>
        <w:r w:rsidR="00786696">
          <w:rPr>
            <w:noProof/>
          </w:rPr>
          <w:tab/>
        </w:r>
        <w:r w:rsidR="00786696">
          <w:rPr>
            <w:noProof/>
          </w:rPr>
          <w:fldChar w:fldCharType="begin"/>
        </w:r>
        <w:r w:rsidR="00786696">
          <w:rPr>
            <w:noProof/>
          </w:rPr>
          <w:instrText xml:space="preserve"> PAGEREF _Toc113539495 \h </w:instrText>
        </w:r>
        <w:r w:rsidR="00786696">
          <w:rPr>
            <w:noProof/>
          </w:rPr>
        </w:r>
        <w:r w:rsidR="00786696">
          <w:rPr>
            <w:noProof/>
          </w:rPr>
          <w:fldChar w:fldCharType="separate"/>
        </w:r>
        <w:r w:rsidR="00786696">
          <w:rPr>
            <w:noProof/>
          </w:rPr>
          <w:t>37</w:t>
        </w:r>
        <w:r w:rsidR="00786696">
          <w:rPr>
            <w:noProof/>
          </w:rPr>
          <w:fldChar w:fldCharType="end"/>
        </w:r>
      </w:hyperlink>
    </w:p>
    <w:p w14:paraId="6F28FECD" w14:textId="1E2C686C" w:rsidR="00786696" w:rsidRDefault="0078628C">
      <w:pPr>
        <w:pStyle w:val="TOC2"/>
        <w:rPr>
          <w:rFonts w:asciiTheme="minorHAnsi" w:eastAsiaTheme="minorEastAsia" w:hAnsiTheme="minorHAnsi" w:cstheme="minorBidi"/>
          <w:noProof/>
          <w:kern w:val="0"/>
          <w:sz w:val="22"/>
          <w:szCs w:val="22"/>
          <w:lang w:val="en-GB"/>
        </w:rPr>
      </w:pPr>
      <w:hyperlink w:anchor="_Toc113539496" w:history="1">
        <w:r w:rsidR="00786696" w:rsidRPr="00810941">
          <w:rPr>
            <w:rStyle w:val="Hyperlink"/>
            <w:noProof/>
          </w:rPr>
          <w:t>18.7</w:t>
        </w:r>
        <w:r w:rsidR="00786696">
          <w:rPr>
            <w:rFonts w:asciiTheme="minorHAnsi" w:eastAsiaTheme="minorEastAsia" w:hAnsiTheme="minorHAnsi" w:cstheme="minorBidi"/>
            <w:noProof/>
            <w:kern w:val="0"/>
            <w:sz w:val="22"/>
            <w:szCs w:val="22"/>
            <w:lang w:val="en-GB"/>
          </w:rPr>
          <w:tab/>
        </w:r>
        <w:r w:rsidR="00786696" w:rsidRPr="00810941">
          <w:rPr>
            <w:rStyle w:val="Hyperlink"/>
            <w:bCs/>
            <w:noProof/>
          </w:rPr>
          <w:t>[Not used in this contract]</w:t>
        </w:r>
        <w:r w:rsidR="00786696">
          <w:rPr>
            <w:noProof/>
          </w:rPr>
          <w:tab/>
        </w:r>
        <w:r w:rsidR="00786696">
          <w:rPr>
            <w:noProof/>
          </w:rPr>
          <w:fldChar w:fldCharType="begin"/>
        </w:r>
        <w:r w:rsidR="00786696">
          <w:rPr>
            <w:noProof/>
          </w:rPr>
          <w:instrText xml:space="preserve"> PAGEREF _Toc113539496 \h </w:instrText>
        </w:r>
        <w:r w:rsidR="00786696">
          <w:rPr>
            <w:noProof/>
          </w:rPr>
        </w:r>
        <w:r w:rsidR="00786696">
          <w:rPr>
            <w:noProof/>
          </w:rPr>
          <w:fldChar w:fldCharType="separate"/>
        </w:r>
        <w:r w:rsidR="00786696">
          <w:rPr>
            <w:noProof/>
          </w:rPr>
          <w:t>37</w:t>
        </w:r>
        <w:r w:rsidR="00786696">
          <w:rPr>
            <w:noProof/>
          </w:rPr>
          <w:fldChar w:fldCharType="end"/>
        </w:r>
      </w:hyperlink>
    </w:p>
    <w:p w14:paraId="12C3EE92" w14:textId="4048B66E" w:rsidR="00786696" w:rsidRDefault="0078628C">
      <w:pPr>
        <w:pStyle w:val="TOC1"/>
        <w:tabs>
          <w:tab w:val="right" w:leader="dot" w:pos="9015"/>
        </w:tabs>
        <w:rPr>
          <w:rFonts w:asciiTheme="minorHAnsi" w:eastAsiaTheme="minorEastAsia" w:hAnsiTheme="minorHAnsi" w:cstheme="minorBidi"/>
          <w:noProof/>
          <w:kern w:val="0"/>
          <w:sz w:val="22"/>
          <w:szCs w:val="22"/>
          <w:lang w:val="en-GB"/>
        </w:rPr>
      </w:pPr>
      <w:hyperlink w:anchor="_Toc113539497" w:history="1">
        <w:r w:rsidR="00786696" w:rsidRPr="00810941">
          <w:rPr>
            <w:rStyle w:val="Hyperlink"/>
            <w:noProof/>
          </w:rPr>
          <w:t>SCHEDULE 1: LIST OF ITEMS INCLUDED IN THE CONNECTING NETWORK, THEIR INITIAL CONDITION AND MAINTENANCE REQUIREMENTS</w:t>
        </w:r>
        <w:r w:rsidR="00786696">
          <w:rPr>
            <w:noProof/>
          </w:rPr>
          <w:tab/>
        </w:r>
        <w:r w:rsidR="00786696">
          <w:rPr>
            <w:noProof/>
          </w:rPr>
          <w:fldChar w:fldCharType="begin"/>
        </w:r>
        <w:r w:rsidR="00786696">
          <w:rPr>
            <w:noProof/>
          </w:rPr>
          <w:instrText xml:space="preserve"> PAGEREF _Toc113539497 \h </w:instrText>
        </w:r>
        <w:r w:rsidR="00786696">
          <w:rPr>
            <w:noProof/>
          </w:rPr>
        </w:r>
        <w:r w:rsidR="00786696">
          <w:rPr>
            <w:noProof/>
          </w:rPr>
          <w:fldChar w:fldCharType="separate"/>
        </w:r>
        <w:r w:rsidR="00786696">
          <w:rPr>
            <w:noProof/>
          </w:rPr>
          <w:t>38</w:t>
        </w:r>
        <w:r w:rsidR="00786696">
          <w:rPr>
            <w:noProof/>
          </w:rPr>
          <w:fldChar w:fldCharType="end"/>
        </w:r>
      </w:hyperlink>
    </w:p>
    <w:p w14:paraId="01A40054" w14:textId="487A9422" w:rsidR="00786696" w:rsidRDefault="0078628C">
      <w:pPr>
        <w:pStyle w:val="TOC2"/>
        <w:rPr>
          <w:rFonts w:asciiTheme="minorHAnsi" w:eastAsiaTheme="minorEastAsia" w:hAnsiTheme="minorHAnsi" w:cstheme="minorBidi"/>
          <w:noProof/>
          <w:kern w:val="0"/>
          <w:sz w:val="22"/>
          <w:szCs w:val="22"/>
          <w:lang w:val="en-GB"/>
        </w:rPr>
      </w:pPr>
      <w:hyperlink w:anchor="_Toc113539498" w:history="1">
        <w:r w:rsidR="00786696" w:rsidRPr="00810941">
          <w:rPr>
            <w:rStyle w:val="Hyperlink"/>
            <w:noProof/>
          </w:rPr>
          <w:t>(1)</w:t>
        </w:r>
        <w:r w:rsidR="00786696">
          <w:rPr>
            <w:rFonts w:asciiTheme="minorHAnsi" w:eastAsiaTheme="minorEastAsia" w:hAnsiTheme="minorHAnsi" w:cstheme="minorBidi"/>
            <w:noProof/>
            <w:kern w:val="0"/>
            <w:sz w:val="22"/>
            <w:szCs w:val="22"/>
            <w:lang w:val="en-GB"/>
          </w:rPr>
          <w:tab/>
        </w:r>
        <w:r w:rsidR="00786696" w:rsidRPr="00810941">
          <w:rPr>
            <w:rStyle w:val="Hyperlink"/>
            <w:noProof/>
          </w:rPr>
          <w:t>List of Items</w:t>
        </w:r>
        <w:r w:rsidR="00786696">
          <w:rPr>
            <w:noProof/>
          </w:rPr>
          <w:tab/>
        </w:r>
        <w:r w:rsidR="00786696">
          <w:rPr>
            <w:noProof/>
          </w:rPr>
          <w:fldChar w:fldCharType="begin"/>
        </w:r>
        <w:r w:rsidR="00786696">
          <w:rPr>
            <w:noProof/>
          </w:rPr>
          <w:instrText xml:space="preserve"> PAGEREF _Toc113539498 \h </w:instrText>
        </w:r>
        <w:r w:rsidR="00786696">
          <w:rPr>
            <w:noProof/>
          </w:rPr>
        </w:r>
        <w:r w:rsidR="00786696">
          <w:rPr>
            <w:noProof/>
          </w:rPr>
          <w:fldChar w:fldCharType="separate"/>
        </w:r>
        <w:r w:rsidR="00786696">
          <w:rPr>
            <w:noProof/>
          </w:rPr>
          <w:t>38</w:t>
        </w:r>
        <w:r w:rsidR="00786696">
          <w:rPr>
            <w:noProof/>
          </w:rPr>
          <w:fldChar w:fldCharType="end"/>
        </w:r>
      </w:hyperlink>
    </w:p>
    <w:p w14:paraId="0BAD4D38" w14:textId="42DFA7CF" w:rsidR="00786696" w:rsidRDefault="0078628C">
      <w:pPr>
        <w:pStyle w:val="TOC2"/>
        <w:rPr>
          <w:rFonts w:asciiTheme="minorHAnsi" w:eastAsiaTheme="minorEastAsia" w:hAnsiTheme="minorHAnsi" w:cstheme="minorBidi"/>
          <w:noProof/>
          <w:kern w:val="0"/>
          <w:sz w:val="22"/>
          <w:szCs w:val="22"/>
          <w:lang w:val="en-GB"/>
        </w:rPr>
      </w:pPr>
      <w:hyperlink w:anchor="_Toc113539499" w:history="1">
        <w:r w:rsidR="00786696" w:rsidRPr="00810941">
          <w:rPr>
            <w:rStyle w:val="Hyperlink"/>
            <w:noProof/>
          </w:rPr>
          <w:t>(2)</w:t>
        </w:r>
        <w:r w:rsidR="00786696">
          <w:rPr>
            <w:rFonts w:asciiTheme="minorHAnsi" w:eastAsiaTheme="minorEastAsia" w:hAnsiTheme="minorHAnsi" w:cstheme="minorBidi"/>
            <w:noProof/>
            <w:kern w:val="0"/>
            <w:sz w:val="22"/>
            <w:szCs w:val="22"/>
            <w:lang w:val="en-GB"/>
          </w:rPr>
          <w:tab/>
        </w:r>
        <w:r w:rsidR="00786696" w:rsidRPr="00810941">
          <w:rPr>
            <w:rStyle w:val="Hyperlink"/>
            <w:noProof/>
          </w:rPr>
          <w:t>Initial Condition Statement</w:t>
        </w:r>
        <w:r w:rsidR="00786696">
          <w:rPr>
            <w:noProof/>
          </w:rPr>
          <w:tab/>
        </w:r>
        <w:r w:rsidR="00786696">
          <w:rPr>
            <w:noProof/>
          </w:rPr>
          <w:fldChar w:fldCharType="begin"/>
        </w:r>
        <w:r w:rsidR="00786696">
          <w:rPr>
            <w:noProof/>
          </w:rPr>
          <w:instrText xml:space="preserve"> PAGEREF _Toc113539499 \h </w:instrText>
        </w:r>
        <w:r w:rsidR="00786696">
          <w:rPr>
            <w:noProof/>
          </w:rPr>
        </w:r>
        <w:r w:rsidR="00786696">
          <w:rPr>
            <w:noProof/>
          </w:rPr>
          <w:fldChar w:fldCharType="separate"/>
        </w:r>
        <w:r w:rsidR="00786696">
          <w:rPr>
            <w:noProof/>
          </w:rPr>
          <w:t>38</w:t>
        </w:r>
        <w:r w:rsidR="00786696">
          <w:rPr>
            <w:noProof/>
          </w:rPr>
          <w:fldChar w:fldCharType="end"/>
        </w:r>
      </w:hyperlink>
    </w:p>
    <w:p w14:paraId="12780163" w14:textId="1D2847AD" w:rsidR="00786696" w:rsidRDefault="0078628C">
      <w:pPr>
        <w:pStyle w:val="TOC1"/>
        <w:tabs>
          <w:tab w:val="right" w:leader="dot" w:pos="9015"/>
        </w:tabs>
        <w:rPr>
          <w:rFonts w:asciiTheme="minorHAnsi" w:eastAsiaTheme="minorEastAsia" w:hAnsiTheme="minorHAnsi" w:cstheme="minorBidi"/>
          <w:noProof/>
          <w:kern w:val="0"/>
          <w:sz w:val="22"/>
          <w:szCs w:val="22"/>
          <w:lang w:val="en-GB"/>
        </w:rPr>
      </w:pPr>
      <w:hyperlink w:anchor="_Toc113539500" w:history="1">
        <w:r w:rsidR="00786696" w:rsidRPr="00810941">
          <w:rPr>
            <w:rStyle w:val="Hyperlink"/>
            <w:noProof/>
          </w:rPr>
          <w:t>SCHEDULE 2: Contact Details</w:t>
        </w:r>
        <w:r w:rsidR="00786696">
          <w:rPr>
            <w:noProof/>
          </w:rPr>
          <w:tab/>
        </w:r>
        <w:r w:rsidR="00786696">
          <w:rPr>
            <w:noProof/>
          </w:rPr>
          <w:fldChar w:fldCharType="begin"/>
        </w:r>
        <w:r w:rsidR="00786696">
          <w:rPr>
            <w:noProof/>
          </w:rPr>
          <w:instrText xml:space="preserve"> PAGEREF _Toc113539500 \h </w:instrText>
        </w:r>
        <w:r w:rsidR="00786696">
          <w:rPr>
            <w:noProof/>
          </w:rPr>
        </w:r>
        <w:r w:rsidR="00786696">
          <w:rPr>
            <w:noProof/>
          </w:rPr>
          <w:fldChar w:fldCharType="separate"/>
        </w:r>
        <w:r w:rsidR="00786696">
          <w:rPr>
            <w:noProof/>
          </w:rPr>
          <w:t>39</w:t>
        </w:r>
        <w:r w:rsidR="00786696">
          <w:rPr>
            <w:noProof/>
          </w:rPr>
          <w:fldChar w:fldCharType="end"/>
        </w:r>
      </w:hyperlink>
    </w:p>
    <w:p w14:paraId="20DA001B" w14:textId="2E8122D7" w:rsidR="00786696" w:rsidRDefault="0078628C">
      <w:pPr>
        <w:pStyle w:val="TOC1"/>
        <w:tabs>
          <w:tab w:val="right" w:leader="dot" w:pos="9015"/>
        </w:tabs>
        <w:rPr>
          <w:rFonts w:asciiTheme="minorHAnsi" w:eastAsiaTheme="minorEastAsia" w:hAnsiTheme="minorHAnsi" w:cstheme="minorBidi"/>
          <w:noProof/>
          <w:kern w:val="0"/>
          <w:sz w:val="22"/>
          <w:szCs w:val="22"/>
          <w:lang w:val="en-GB"/>
        </w:rPr>
      </w:pPr>
      <w:hyperlink w:anchor="_Toc113539501" w:history="1">
        <w:r w:rsidR="00786696" w:rsidRPr="00810941">
          <w:rPr>
            <w:rStyle w:val="Hyperlink"/>
            <w:noProof/>
          </w:rPr>
          <w:t>SCHEDULE 3: adjustment factory formula</w:t>
        </w:r>
        <w:r w:rsidR="00786696">
          <w:rPr>
            <w:noProof/>
          </w:rPr>
          <w:tab/>
        </w:r>
        <w:r w:rsidR="00786696">
          <w:rPr>
            <w:noProof/>
          </w:rPr>
          <w:fldChar w:fldCharType="begin"/>
        </w:r>
        <w:r w:rsidR="00786696">
          <w:rPr>
            <w:noProof/>
          </w:rPr>
          <w:instrText xml:space="preserve"> PAGEREF _Toc113539501 \h </w:instrText>
        </w:r>
        <w:r w:rsidR="00786696">
          <w:rPr>
            <w:noProof/>
          </w:rPr>
        </w:r>
        <w:r w:rsidR="00786696">
          <w:rPr>
            <w:noProof/>
          </w:rPr>
          <w:fldChar w:fldCharType="separate"/>
        </w:r>
        <w:r w:rsidR="00786696">
          <w:rPr>
            <w:noProof/>
          </w:rPr>
          <w:t>41</w:t>
        </w:r>
        <w:r w:rsidR="00786696">
          <w:rPr>
            <w:noProof/>
          </w:rPr>
          <w:fldChar w:fldCharType="end"/>
        </w:r>
      </w:hyperlink>
    </w:p>
    <w:p w14:paraId="6642D26D" w14:textId="17C0728D" w:rsidR="00786696" w:rsidRDefault="0078628C">
      <w:pPr>
        <w:pStyle w:val="TOC1"/>
        <w:tabs>
          <w:tab w:val="right" w:leader="dot" w:pos="9015"/>
        </w:tabs>
        <w:rPr>
          <w:rFonts w:asciiTheme="minorHAnsi" w:eastAsiaTheme="minorEastAsia" w:hAnsiTheme="minorHAnsi" w:cstheme="minorBidi"/>
          <w:noProof/>
          <w:kern w:val="0"/>
          <w:sz w:val="22"/>
          <w:szCs w:val="22"/>
          <w:lang w:val="en-GB"/>
        </w:rPr>
      </w:pPr>
      <w:hyperlink w:anchor="_Toc113539502" w:history="1">
        <w:r w:rsidR="00786696" w:rsidRPr="00810941">
          <w:rPr>
            <w:rStyle w:val="Hyperlink"/>
            <w:noProof/>
          </w:rPr>
          <w:t>SCHEDULE 4: adjacent facility owner’s safety and security requirements</w:t>
        </w:r>
        <w:r w:rsidR="00786696">
          <w:rPr>
            <w:noProof/>
          </w:rPr>
          <w:tab/>
        </w:r>
        <w:r w:rsidR="00786696">
          <w:rPr>
            <w:noProof/>
          </w:rPr>
          <w:fldChar w:fldCharType="begin"/>
        </w:r>
        <w:r w:rsidR="00786696">
          <w:rPr>
            <w:noProof/>
          </w:rPr>
          <w:instrText xml:space="preserve"> PAGEREF _Toc113539502 \h </w:instrText>
        </w:r>
        <w:r w:rsidR="00786696">
          <w:rPr>
            <w:noProof/>
          </w:rPr>
        </w:r>
        <w:r w:rsidR="00786696">
          <w:rPr>
            <w:noProof/>
          </w:rPr>
          <w:fldChar w:fldCharType="separate"/>
        </w:r>
        <w:r w:rsidR="00786696">
          <w:rPr>
            <w:noProof/>
          </w:rPr>
          <w:t>42</w:t>
        </w:r>
        <w:r w:rsidR="00786696">
          <w:rPr>
            <w:noProof/>
          </w:rPr>
          <w:fldChar w:fldCharType="end"/>
        </w:r>
      </w:hyperlink>
    </w:p>
    <w:p w14:paraId="2C8F9426" w14:textId="50B6C127" w:rsidR="00786696" w:rsidRDefault="0078628C">
      <w:pPr>
        <w:pStyle w:val="TOC1"/>
        <w:tabs>
          <w:tab w:val="right" w:leader="dot" w:pos="9015"/>
        </w:tabs>
        <w:rPr>
          <w:rFonts w:asciiTheme="minorHAnsi" w:eastAsiaTheme="minorEastAsia" w:hAnsiTheme="minorHAnsi" w:cstheme="minorBidi"/>
          <w:noProof/>
          <w:kern w:val="0"/>
          <w:sz w:val="22"/>
          <w:szCs w:val="22"/>
          <w:lang w:val="en-GB"/>
        </w:rPr>
      </w:pPr>
      <w:hyperlink w:anchor="_Toc113539503" w:history="1">
        <w:r w:rsidR="00786696" w:rsidRPr="00810941">
          <w:rPr>
            <w:rStyle w:val="Hyperlink"/>
            <w:noProof/>
          </w:rPr>
          <w:t>SCHEDULE 5: Limitation on liability</w:t>
        </w:r>
        <w:r w:rsidR="00786696">
          <w:rPr>
            <w:noProof/>
          </w:rPr>
          <w:tab/>
        </w:r>
        <w:r w:rsidR="00786696">
          <w:rPr>
            <w:noProof/>
          </w:rPr>
          <w:fldChar w:fldCharType="begin"/>
        </w:r>
        <w:r w:rsidR="00786696">
          <w:rPr>
            <w:noProof/>
          </w:rPr>
          <w:instrText xml:space="preserve"> PAGEREF _Toc113539503 \h </w:instrText>
        </w:r>
        <w:r w:rsidR="00786696">
          <w:rPr>
            <w:noProof/>
          </w:rPr>
        </w:r>
        <w:r w:rsidR="00786696">
          <w:rPr>
            <w:noProof/>
          </w:rPr>
          <w:fldChar w:fldCharType="separate"/>
        </w:r>
        <w:r w:rsidR="00786696">
          <w:rPr>
            <w:noProof/>
          </w:rPr>
          <w:t>43</w:t>
        </w:r>
        <w:r w:rsidR="00786696">
          <w:rPr>
            <w:noProof/>
          </w:rPr>
          <w:fldChar w:fldCharType="end"/>
        </w:r>
      </w:hyperlink>
    </w:p>
    <w:p w14:paraId="1B335138" w14:textId="29DC8DC2" w:rsidR="00786696" w:rsidRDefault="0078628C">
      <w:pPr>
        <w:pStyle w:val="TOC2"/>
        <w:rPr>
          <w:rFonts w:asciiTheme="minorHAnsi" w:eastAsiaTheme="minorEastAsia" w:hAnsiTheme="minorHAnsi" w:cstheme="minorBidi"/>
          <w:noProof/>
          <w:kern w:val="0"/>
          <w:sz w:val="22"/>
          <w:szCs w:val="22"/>
          <w:lang w:val="en-GB"/>
        </w:rPr>
      </w:pPr>
      <w:hyperlink w:anchor="_Toc113539504" w:history="1">
        <w:r w:rsidR="00786696" w:rsidRPr="00810941">
          <w:rPr>
            <w:rStyle w:val="Hyperlink"/>
            <w:noProof/>
          </w:rPr>
          <w:t>1</w:t>
        </w:r>
        <w:r w:rsidR="00786696">
          <w:rPr>
            <w:rFonts w:asciiTheme="minorHAnsi" w:eastAsiaTheme="minorEastAsia" w:hAnsiTheme="minorHAnsi" w:cstheme="minorBidi"/>
            <w:noProof/>
            <w:kern w:val="0"/>
            <w:sz w:val="22"/>
            <w:szCs w:val="22"/>
            <w:lang w:val="en-GB"/>
          </w:rPr>
          <w:tab/>
        </w:r>
        <w:r w:rsidR="00786696" w:rsidRPr="00810941">
          <w:rPr>
            <w:rStyle w:val="Hyperlink"/>
            <w:noProof/>
          </w:rPr>
          <w:t>Definitions</w:t>
        </w:r>
        <w:r w:rsidR="00786696">
          <w:rPr>
            <w:noProof/>
          </w:rPr>
          <w:tab/>
        </w:r>
        <w:r w:rsidR="00786696">
          <w:rPr>
            <w:noProof/>
          </w:rPr>
          <w:fldChar w:fldCharType="begin"/>
        </w:r>
        <w:r w:rsidR="00786696">
          <w:rPr>
            <w:noProof/>
          </w:rPr>
          <w:instrText xml:space="preserve"> PAGEREF _Toc113539504 \h </w:instrText>
        </w:r>
        <w:r w:rsidR="00786696">
          <w:rPr>
            <w:noProof/>
          </w:rPr>
        </w:r>
        <w:r w:rsidR="00786696">
          <w:rPr>
            <w:noProof/>
          </w:rPr>
          <w:fldChar w:fldCharType="separate"/>
        </w:r>
        <w:r w:rsidR="00786696">
          <w:rPr>
            <w:noProof/>
          </w:rPr>
          <w:t>43</w:t>
        </w:r>
        <w:r w:rsidR="00786696">
          <w:rPr>
            <w:noProof/>
          </w:rPr>
          <w:fldChar w:fldCharType="end"/>
        </w:r>
      </w:hyperlink>
    </w:p>
    <w:p w14:paraId="1ABF9BE6" w14:textId="216CC946" w:rsidR="00786696" w:rsidRDefault="0078628C">
      <w:pPr>
        <w:pStyle w:val="TOC2"/>
        <w:rPr>
          <w:rFonts w:asciiTheme="minorHAnsi" w:eastAsiaTheme="minorEastAsia" w:hAnsiTheme="minorHAnsi" w:cstheme="minorBidi"/>
          <w:noProof/>
          <w:kern w:val="0"/>
          <w:sz w:val="22"/>
          <w:szCs w:val="22"/>
          <w:lang w:val="en-GB"/>
        </w:rPr>
      </w:pPr>
      <w:hyperlink w:anchor="_Toc113539505" w:history="1">
        <w:r w:rsidR="00786696" w:rsidRPr="00810941">
          <w:rPr>
            <w:rStyle w:val="Hyperlink"/>
            <w:noProof/>
          </w:rPr>
          <w:t>2</w:t>
        </w:r>
        <w:r w:rsidR="00786696">
          <w:rPr>
            <w:rFonts w:asciiTheme="minorHAnsi" w:eastAsiaTheme="minorEastAsia" w:hAnsiTheme="minorHAnsi" w:cstheme="minorBidi"/>
            <w:noProof/>
            <w:kern w:val="0"/>
            <w:sz w:val="22"/>
            <w:szCs w:val="22"/>
            <w:lang w:val="en-GB"/>
          </w:rPr>
          <w:tab/>
        </w:r>
        <w:r w:rsidR="00786696" w:rsidRPr="00810941">
          <w:rPr>
            <w:rStyle w:val="Hyperlink"/>
            <w:noProof/>
          </w:rPr>
          <w:t>Application</w:t>
        </w:r>
        <w:r w:rsidR="00786696">
          <w:rPr>
            <w:noProof/>
          </w:rPr>
          <w:tab/>
        </w:r>
        <w:r w:rsidR="00786696">
          <w:rPr>
            <w:noProof/>
          </w:rPr>
          <w:fldChar w:fldCharType="begin"/>
        </w:r>
        <w:r w:rsidR="00786696">
          <w:rPr>
            <w:noProof/>
          </w:rPr>
          <w:instrText xml:space="preserve"> PAGEREF _Toc113539505 \h </w:instrText>
        </w:r>
        <w:r w:rsidR="00786696">
          <w:rPr>
            <w:noProof/>
          </w:rPr>
        </w:r>
        <w:r w:rsidR="00786696">
          <w:rPr>
            <w:noProof/>
          </w:rPr>
          <w:fldChar w:fldCharType="separate"/>
        </w:r>
        <w:r w:rsidR="00786696">
          <w:rPr>
            <w:noProof/>
          </w:rPr>
          <w:t>43</w:t>
        </w:r>
        <w:r w:rsidR="00786696">
          <w:rPr>
            <w:noProof/>
          </w:rPr>
          <w:fldChar w:fldCharType="end"/>
        </w:r>
      </w:hyperlink>
    </w:p>
    <w:p w14:paraId="43CC9621" w14:textId="1E3FDB32" w:rsidR="00786696" w:rsidRDefault="0078628C">
      <w:pPr>
        <w:pStyle w:val="TOC2"/>
        <w:rPr>
          <w:rFonts w:asciiTheme="minorHAnsi" w:eastAsiaTheme="minorEastAsia" w:hAnsiTheme="minorHAnsi" w:cstheme="minorBidi"/>
          <w:noProof/>
          <w:kern w:val="0"/>
          <w:sz w:val="22"/>
          <w:szCs w:val="22"/>
          <w:lang w:val="en-GB"/>
        </w:rPr>
      </w:pPr>
      <w:hyperlink w:anchor="_Toc113539506" w:history="1">
        <w:r w:rsidR="00786696" w:rsidRPr="00810941">
          <w:rPr>
            <w:rStyle w:val="Hyperlink"/>
            <w:noProof/>
          </w:rPr>
          <w:t>3</w:t>
        </w:r>
        <w:r w:rsidR="00786696">
          <w:rPr>
            <w:rFonts w:asciiTheme="minorHAnsi" w:eastAsiaTheme="minorEastAsia" w:hAnsiTheme="minorHAnsi" w:cstheme="minorBidi"/>
            <w:noProof/>
            <w:kern w:val="0"/>
            <w:sz w:val="22"/>
            <w:szCs w:val="22"/>
            <w:lang w:val="en-GB"/>
          </w:rPr>
          <w:tab/>
        </w:r>
        <w:r w:rsidR="00786696" w:rsidRPr="00810941">
          <w:rPr>
            <w:rStyle w:val="Hyperlink"/>
            <w:noProof/>
          </w:rPr>
          <w:t>Limitation on Network Rail’s liability</w:t>
        </w:r>
        <w:r w:rsidR="00786696">
          <w:rPr>
            <w:noProof/>
          </w:rPr>
          <w:tab/>
        </w:r>
        <w:r w:rsidR="00786696">
          <w:rPr>
            <w:noProof/>
          </w:rPr>
          <w:fldChar w:fldCharType="begin"/>
        </w:r>
        <w:r w:rsidR="00786696">
          <w:rPr>
            <w:noProof/>
          </w:rPr>
          <w:instrText xml:space="preserve"> PAGEREF _Toc113539506 \h </w:instrText>
        </w:r>
        <w:r w:rsidR="00786696">
          <w:rPr>
            <w:noProof/>
          </w:rPr>
        </w:r>
        <w:r w:rsidR="00786696">
          <w:rPr>
            <w:noProof/>
          </w:rPr>
          <w:fldChar w:fldCharType="separate"/>
        </w:r>
        <w:r w:rsidR="00786696">
          <w:rPr>
            <w:noProof/>
          </w:rPr>
          <w:t>43</w:t>
        </w:r>
        <w:r w:rsidR="00786696">
          <w:rPr>
            <w:noProof/>
          </w:rPr>
          <w:fldChar w:fldCharType="end"/>
        </w:r>
      </w:hyperlink>
    </w:p>
    <w:p w14:paraId="1AA84615" w14:textId="69EC2C45" w:rsidR="00786696" w:rsidRDefault="0078628C">
      <w:pPr>
        <w:pStyle w:val="TOC2"/>
        <w:rPr>
          <w:rFonts w:asciiTheme="minorHAnsi" w:eastAsiaTheme="minorEastAsia" w:hAnsiTheme="minorHAnsi" w:cstheme="minorBidi"/>
          <w:noProof/>
          <w:kern w:val="0"/>
          <w:sz w:val="22"/>
          <w:szCs w:val="22"/>
          <w:lang w:val="en-GB"/>
        </w:rPr>
      </w:pPr>
      <w:hyperlink w:anchor="_Toc113539507" w:history="1">
        <w:r w:rsidR="00786696" w:rsidRPr="00810941">
          <w:rPr>
            <w:rStyle w:val="Hyperlink"/>
            <w:noProof/>
          </w:rPr>
          <w:t>4</w:t>
        </w:r>
        <w:r w:rsidR="00786696">
          <w:rPr>
            <w:rFonts w:asciiTheme="minorHAnsi" w:eastAsiaTheme="minorEastAsia" w:hAnsiTheme="minorHAnsi" w:cstheme="minorBidi"/>
            <w:noProof/>
            <w:kern w:val="0"/>
            <w:sz w:val="22"/>
            <w:szCs w:val="22"/>
            <w:lang w:val="en-GB"/>
          </w:rPr>
          <w:tab/>
        </w:r>
        <w:r w:rsidR="00786696" w:rsidRPr="00810941">
          <w:rPr>
            <w:rStyle w:val="Hyperlink"/>
            <w:noProof/>
          </w:rPr>
          <w:t>Limitation on Adjacent Facility Owner’s liability</w:t>
        </w:r>
        <w:r w:rsidR="00786696">
          <w:rPr>
            <w:noProof/>
          </w:rPr>
          <w:tab/>
        </w:r>
        <w:r w:rsidR="00786696">
          <w:rPr>
            <w:noProof/>
          </w:rPr>
          <w:fldChar w:fldCharType="begin"/>
        </w:r>
        <w:r w:rsidR="00786696">
          <w:rPr>
            <w:noProof/>
          </w:rPr>
          <w:instrText xml:space="preserve"> PAGEREF _Toc113539507 \h </w:instrText>
        </w:r>
        <w:r w:rsidR="00786696">
          <w:rPr>
            <w:noProof/>
          </w:rPr>
        </w:r>
        <w:r w:rsidR="00786696">
          <w:rPr>
            <w:noProof/>
          </w:rPr>
          <w:fldChar w:fldCharType="separate"/>
        </w:r>
        <w:r w:rsidR="00786696">
          <w:rPr>
            <w:noProof/>
          </w:rPr>
          <w:t>43</w:t>
        </w:r>
        <w:r w:rsidR="00786696">
          <w:rPr>
            <w:noProof/>
          </w:rPr>
          <w:fldChar w:fldCharType="end"/>
        </w:r>
      </w:hyperlink>
    </w:p>
    <w:p w14:paraId="44956227" w14:textId="72ECBA88" w:rsidR="00786696" w:rsidRDefault="0078628C">
      <w:pPr>
        <w:pStyle w:val="TOC2"/>
        <w:rPr>
          <w:rFonts w:asciiTheme="minorHAnsi" w:eastAsiaTheme="minorEastAsia" w:hAnsiTheme="minorHAnsi" w:cstheme="minorBidi"/>
          <w:noProof/>
          <w:kern w:val="0"/>
          <w:sz w:val="22"/>
          <w:szCs w:val="22"/>
          <w:lang w:val="en-GB"/>
        </w:rPr>
      </w:pPr>
      <w:hyperlink w:anchor="_Toc113539508" w:history="1">
        <w:r w:rsidR="00786696" w:rsidRPr="00810941">
          <w:rPr>
            <w:rStyle w:val="Hyperlink"/>
            <w:noProof/>
          </w:rPr>
          <w:t>5</w:t>
        </w:r>
        <w:r w:rsidR="00786696">
          <w:rPr>
            <w:rFonts w:asciiTheme="minorHAnsi" w:eastAsiaTheme="minorEastAsia" w:hAnsiTheme="minorHAnsi" w:cstheme="minorBidi"/>
            <w:noProof/>
            <w:kern w:val="0"/>
            <w:sz w:val="22"/>
            <w:szCs w:val="22"/>
            <w:lang w:val="en-GB"/>
          </w:rPr>
          <w:tab/>
        </w:r>
        <w:r w:rsidR="00786696" w:rsidRPr="00810941">
          <w:rPr>
            <w:rStyle w:val="Hyperlink"/>
            <w:noProof/>
          </w:rPr>
          <w:t>Disapplication of limitation</w:t>
        </w:r>
        <w:r w:rsidR="00786696">
          <w:rPr>
            <w:noProof/>
          </w:rPr>
          <w:tab/>
        </w:r>
        <w:r w:rsidR="00786696">
          <w:rPr>
            <w:noProof/>
          </w:rPr>
          <w:fldChar w:fldCharType="begin"/>
        </w:r>
        <w:r w:rsidR="00786696">
          <w:rPr>
            <w:noProof/>
          </w:rPr>
          <w:instrText xml:space="preserve"> PAGEREF _Toc113539508 \h </w:instrText>
        </w:r>
        <w:r w:rsidR="00786696">
          <w:rPr>
            <w:noProof/>
          </w:rPr>
        </w:r>
        <w:r w:rsidR="00786696">
          <w:rPr>
            <w:noProof/>
          </w:rPr>
          <w:fldChar w:fldCharType="separate"/>
        </w:r>
        <w:r w:rsidR="00786696">
          <w:rPr>
            <w:noProof/>
          </w:rPr>
          <w:t>44</w:t>
        </w:r>
        <w:r w:rsidR="00786696">
          <w:rPr>
            <w:noProof/>
          </w:rPr>
          <w:fldChar w:fldCharType="end"/>
        </w:r>
      </w:hyperlink>
    </w:p>
    <w:p w14:paraId="31E359CC" w14:textId="2E83AEA9" w:rsidR="00786696" w:rsidRDefault="0078628C">
      <w:pPr>
        <w:pStyle w:val="TOC2"/>
        <w:rPr>
          <w:rFonts w:asciiTheme="minorHAnsi" w:eastAsiaTheme="minorEastAsia" w:hAnsiTheme="minorHAnsi" w:cstheme="minorBidi"/>
          <w:noProof/>
          <w:kern w:val="0"/>
          <w:sz w:val="22"/>
          <w:szCs w:val="22"/>
          <w:lang w:val="en-GB"/>
        </w:rPr>
      </w:pPr>
      <w:hyperlink w:anchor="_Toc113539509" w:history="1">
        <w:r w:rsidR="00786696" w:rsidRPr="00810941">
          <w:rPr>
            <w:rStyle w:val="Hyperlink"/>
            <w:noProof/>
          </w:rPr>
          <w:t>6</w:t>
        </w:r>
        <w:r w:rsidR="00786696">
          <w:rPr>
            <w:rFonts w:asciiTheme="minorHAnsi" w:eastAsiaTheme="minorEastAsia" w:hAnsiTheme="minorHAnsi" w:cstheme="minorBidi"/>
            <w:noProof/>
            <w:kern w:val="0"/>
            <w:sz w:val="22"/>
            <w:szCs w:val="22"/>
            <w:lang w:val="en-GB"/>
          </w:rPr>
          <w:tab/>
        </w:r>
        <w:r w:rsidR="00786696" w:rsidRPr="00810941">
          <w:rPr>
            <w:rStyle w:val="Hyperlink"/>
            <w:noProof/>
          </w:rPr>
          <w:t>Exclusion of legal and other costs</w:t>
        </w:r>
        <w:r w:rsidR="00786696">
          <w:rPr>
            <w:noProof/>
          </w:rPr>
          <w:tab/>
        </w:r>
        <w:r w:rsidR="00786696">
          <w:rPr>
            <w:noProof/>
          </w:rPr>
          <w:fldChar w:fldCharType="begin"/>
        </w:r>
        <w:r w:rsidR="00786696">
          <w:rPr>
            <w:noProof/>
          </w:rPr>
          <w:instrText xml:space="preserve"> PAGEREF _Toc113539509 \h </w:instrText>
        </w:r>
        <w:r w:rsidR="00786696">
          <w:rPr>
            <w:noProof/>
          </w:rPr>
        </w:r>
        <w:r w:rsidR="00786696">
          <w:rPr>
            <w:noProof/>
          </w:rPr>
          <w:fldChar w:fldCharType="separate"/>
        </w:r>
        <w:r w:rsidR="00786696">
          <w:rPr>
            <w:noProof/>
          </w:rPr>
          <w:t>44</w:t>
        </w:r>
        <w:r w:rsidR="00786696">
          <w:rPr>
            <w:noProof/>
          </w:rPr>
          <w:fldChar w:fldCharType="end"/>
        </w:r>
      </w:hyperlink>
    </w:p>
    <w:p w14:paraId="79F8A299" w14:textId="66F7D6AA" w:rsidR="00786696" w:rsidRDefault="0078628C">
      <w:pPr>
        <w:pStyle w:val="TOC2"/>
        <w:rPr>
          <w:rFonts w:asciiTheme="minorHAnsi" w:eastAsiaTheme="minorEastAsia" w:hAnsiTheme="minorHAnsi" w:cstheme="minorBidi"/>
          <w:noProof/>
          <w:kern w:val="0"/>
          <w:sz w:val="22"/>
          <w:szCs w:val="22"/>
          <w:lang w:val="en-GB"/>
        </w:rPr>
      </w:pPr>
      <w:hyperlink w:anchor="_Toc113539510" w:history="1">
        <w:r w:rsidR="00786696" w:rsidRPr="00810941">
          <w:rPr>
            <w:rStyle w:val="Hyperlink"/>
            <w:noProof/>
          </w:rPr>
          <w:t>7</w:t>
        </w:r>
        <w:r w:rsidR="00786696">
          <w:rPr>
            <w:rFonts w:asciiTheme="minorHAnsi" w:eastAsiaTheme="minorEastAsia" w:hAnsiTheme="minorHAnsi" w:cstheme="minorBidi"/>
            <w:noProof/>
            <w:kern w:val="0"/>
            <w:sz w:val="22"/>
            <w:szCs w:val="22"/>
            <w:lang w:val="en-GB"/>
          </w:rPr>
          <w:tab/>
        </w:r>
        <w:r w:rsidR="00786696" w:rsidRPr="00810941">
          <w:rPr>
            <w:rStyle w:val="Hyperlink"/>
            <w:noProof/>
          </w:rPr>
          <w:t>Exclusion of certain Relevant Losses</w:t>
        </w:r>
        <w:r w:rsidR="00786696">
          <w:rPr>
            <w:noProof/>
          </w:rPr>
          <w:tab/>
        </w:r>
        <w:r w:rsidR="00786696">
          <w:rPr>
            <w:noProof/>
          </w:rPr>
          <w:fldChar w:fldCharType="begin"/>
        </w:r>
        <w:r w:rsidR="00786696">
          <w:rPr>
            <w:noProof/>
          </w:rPr>
          <w:instrText xml:space="preserve"> PAGEREF _Toc113539510 \h </w:instrText>
        </w:r>
        <w:r w:rsidR="00786696">
          <w:rPr>
            <w:noProof/>
          </w:rPr>
        </w:r>
        <w:r w:rsidR="00786696">
          <w:rPr>
            <w:noProof/>
          </w:rPr>
          <w:fldChar w:fldCharType="separate"/>
        </w:r>
        <w:r w:rsidR="00786696">
          <w:rPr>
            <w:noProof/>
          </w:rPr>
          <w:t>44</w:t>
        </w:r>
        <w:r w:rsidR="00786696">
          <w:rPr>
            <w:noProof/>
          </w:rPr>
          <w:fldChar w:fldCharType="end"/>
        </w:r>
      </w:hyperlink>
    </w:p>
    <w:p w14:paraId="5282D053" w14:textId="383330E0" w:rsidR="00786696" w:rsidRDefault="0078628C">
      <w:pPr>
        <w:pStyle w:val="TOC2"/>
        <w:rPr>
          <w:rFonts w:asciiTheme="minorHAnsi" w:eastAsiaTheme="minorEastAsia" w:hAnsiTheme="minorHAnsi" w:cstheme="minorBidi"/>
          <w:noProof/>
          <w:kern w:val="0"/>
          <w:sz w:val="22"/>
          <w:szCs w:val="22"/>
          <w:lang w:val="en-GB"/>
        </w:rPr>
      </w:pPr>
      <w:hyperlink w:anchor="_Toc113539511" w:history="1">
        <w:r w:rsidR="00786696" w:rsidRPr="00810941">
          <w:rPr>
            <w:rStyle w:val="Hyperlink"/>
            <w:noProof/>
          </w:rPr>
          <w:t>8</w:t>
        </w:r>
        <w:r w:rsidR="00786696">
          <w:rPr>
            <w:rFonts w:asciiTheme="minorHAnsi" w:eastAsiaTheme="minorEastAsia" w:hAnsiTheme="minorHAnsi" w:cstheme="minorBidi"/>
            <w:noProof/>
            <w:kern w:val="0"/>
            <w:sz w:val="22"/>
            <w:szCs w:val="22"/>
            <w:lang w:val="en-GB"/>
          </w:rPr>
          <w:tab/>
        </w:r>
        <w:r w:rsidR="00786696" w:rsidRPr="00810941">
          <w:rPr>
            <w:rStyle w:val="Hyperlink"/>
            <w:noProof/>
          </w:rPr>
          <w:t>Continuing breaches</w:t>
        </w:r>
        <w:r w:rsidR="00786696">
          <w:rPr>
            <w:noProof/>
          </w:rPr>
          <w:tab/>
        </w:r>
        <w:r w:rsidR="00786696">
          <w:rPr>
            <w:noProof/>
          </w:rPr>
          <w:fldChar w:fldCharType="begin"/>
        </w:r>
        <w:r w:rsidR="00786696">
          <w:rPr>
            <w:noProof/>
          </w:rPr>
          <w:instrText xml:space="preserve"> PAGEREF _Toc113539511 \h </w:instrText>
        </w:r>
        <w:r w:rsidR="00786696">
          <w:rPr>
            <w:noProof/>
          </w:rPr>
        </w:r>
        <w:r w:rsidR="00786696">
          <w:rPr>
            <w:noProof/>
          </w:rPr>
          <w:fldChar w:fldCharType="separate"/>
        </w:r>
        <w:r w:rsidR="00786696">
          <w:rPr>
            <w:noProof/>
          </w:rPr>
          <w:t>44</w:t>
        </w:r>
        <w:r w:rsidR="00786696">
          <w:rPr>
            <w:noProof/>
          </w:rPr>
          <w:fldChar w:fldCharType="end"/>
        </w:r>
      </w:hyperlink>
    </w:p>
    <w:p w14:paraId="7F7EED05" w14:textId="33F8E53D" w:rsidR="00786696" w:rsidRDefault="0078628C">
      <w:pPr>
        <w:pStyle w:val="TOC2"/>
        <w:rPr>
          <w:rFonts w:asciiTheme="minorHAnsi" w:eastAsiaTheme="minorEastAsia" w:hAnsiTheme="minorHAnsi" w:cstheme="minorBidi"/>
          <w:noProof/>
          <w:kern w:val="0"/>
          <w:sz w:val="22"/>
          <w:szCs w:val="22"/>
          <w:lang w:val="en-GB"/>
        </w:rPr>
      </w:pPr>
      <w:hyperlink w:anchor="_Toc113539512" w:history="1">
        <w:r w:rsidR="00786696" w:rsidRPr="00810941">
          <w:rPr>
            <w:rStyle w:val="Hyperlink"/>
            <w:noProof/>
          </w:rPr>
          <w:t>9</w:t>
        </w:r>
        <w:r w:rsidR="00786696">
          <w:rPr>
            <w:rFonts w:asciiTheme="minorHAnsi" w:eastAsiaTheme="minorEastAsia" w:hAnsiTheme="minorHAnsi" w:cstheme="minorBidi"/>
            <w:noProof/>
            <w:kern w:val="0"/>
            <w:sz w:val="22"/>
            <w:szCs w:val="22"/>
            <w:lang w:val="en-GB"/>
          </w:rPr>
          <w:tab/>
        </w:r>
        <w:r w:rsidR="00786696" w:rsidRPr="00810941">
          <w:rPr>
            <w:rStyle w:val="Hyperlink"/>
            <w:noProof/>
          </w:rPr>
          <w:t>Final determination of claims</w:t>
        </w:r>
        <w:r w:rsidR="00786696">
          <w:rPr>
            <w:noProof/>
          </w:rPr>
          <w:tab/>
        </w:r>
        <w:r w:rsidR="00786696">
          <w:rPr>
            <w:noProof/>
          </w:rPr>
          <w:fldChar w:fldCharType="begin"/>
        </w:r>
        <w:r w:rsidR="00786696">
          <w:rPr>
            <w:noProof/>
          </w:rPr>
          <w:instrText xml:space="preserve"> PAGEREF _Toc113539512 \h </w:instrText>
        </w:r>
        <w:r w:rsidR="00786696">
          <w:rPr>
            <w:noProof/>
          </w:rPr>
        </w:r>
        <w:r w:rsidR="00786696">
          <w:rPr>
            <w:noProof/>
          </w:rPr>
          <w:fldChar w:fldCharType="separate"/>
        </w:r>
        <w:r w:rsidR="00786696">
          <w:rPr>
            <w:noProof/>
          </w:rPr>
          <w:t>44</w:t>
        </w:r>
        <w:r w:rsidR="00786696">
          <w:rPr>
            <w:noProof/>
          </w:rPr>
          <w:fldChar w:fldCharType="end"/>
        </w:r>
      </w:hyperlink>
    </w:p>
    <w:p w14:paraId="4357D619" w14:textId="6C70A4CA" w:rsidR="00786696" w:rsidRDefault="0078628C">
      <w:pPr>
        <w:pStyle w:val="TOC1"/>
        <w:tabs>
          <w:tab w:val="right" w:leader="dot" w:pos="9015"/>
        </w:tabs>
        <w:rPr>
          <w:rFonts w:asciiTheme="minorHAnsi" w:eastAsiaTheme="minorEastAsia" w:hAnsiTheme="minorHAnsi" w:cstheme="minorBidi"/>
          <w:noProof/>
          <w:kern w:val="0"/>
          <w:sz w:val="22"/>
          <w:szCs w:val="22"/>
          <w:lang w:val="en-GB"/>
        </w:rPr>
      </w:pPr>
      <w:hyperlink w:anchor="_Toc113539513" w:history="1">
        <w:r w:rsidR="00786696" w:rsidRPr="00810941">
          <w:rPr>
            <w:rStyle w:val="Hyperlink"/>
            <w:noProof/>
          </w:rPr>
          <w:t>Annex: the plan [title and referencing]</w:t>
        </w:r>
        <w:r w:rsidR="00786696">
          <w:rPr>
            <w:noProof/>
          </w:rPr>
          <w:tab/>
        </w:r>
        <w:r w:rsidR="00786696">
          <w:rPr>
            <w:noProof/>
          </w:rPr>
          <w:fldChar w:fldCharType="begin"/>
        </w:r>
        <w:r w:rsidR="00786696">
          <w:rPr>
            <w:noProof/>
          </w:rPr>
          <w:instrText xml:space="preserve"> PAGEREF _Toc113539513 \h </w:instrText>
        </w:r>
        <w:r w:rsidR="00786696">
          <w:rPr>
            <w:noProof/>
          </w:rPr>
        </w:r>
        <w:r w:rsidR="00786696">
          <w:rPr>
            <w:noProof/>
          </w:rPr>
          <w:fldChar w:fldCharType="separate"/>
        </w:r>
        <w:r w:rsidR="00786696">
          <w:rPr>
            <w:noProof/>
          </w:rPr>
          <w:t>46</w:t>
        </w:r>
        <w:r w:rsidR="00786696">
          <w:rPr>
            <w:noProof/>
          </w:rPr>
          <w:fldChar w:fldCharType="end"/>
        </w:r>
      </w:hyperlink>
    </w:p>
    <w:p w14:paraId="1F1422C8" w14:textId="1BBD4B89" w:rsidR="00F43B4F" w:rsidRDefault="00D86561">
      <w:pPr>
        <w:pStyle w:val="mcHanging0"/>
        <w:jc w:val="left"/>
      </w:pPr>
      <w:r>
        <w:fldChar w:fldCharType="end"/>
      </w:r>
    </w:p>
    <w:p w14:paraId="0670D3B5" w14:textId="77777777" w:rsidR="00F43B4F" w:rsidRDefault="00F43B4F">
      <w:pPr>
        <w:widowControl/>
        <w:suppressAutoHyphens w:val="0"/>
        <w:rPr>
          <w:rFonts w:eastAsia="Times New Roman" w:cs="Times New Roman"/>
          <w:szCs w:val="20"/>
          <w:lang w:val="en-GB"/>
        </w:rPr>
      </w:pPr>
      <w:r>
        <w:br w:type="page"/>
      </w:r>
    </w:p>
    <w:p w14:paraId="33BAE0F5" w14:textId="0E2791E1" w:rsidR="000F6230" w:rsidRDefault="00D86561">
      <w:pPr>
        <w:pStyle w:val="mcHanging0"/>
        <w:jc w:val="left"/>
      </w:pPr>
      <w:r>
        <w:lastRenderedPageBreak/>
        <w:t xml:space="preserve">THIS CONNECTION CONTRACT [is made </w:t>
      </w:r>
      <w:r>
        <w:rPr>
          <w:i/>
        </w:rPr>
        <w:t>insert date if needed</w:t>
      </w:r>
      <w:r>
        <w:t>…]</w:t>
      </w:r>
    </w:p>
    <w:p w14:paraId="2354D798" w14:textId="77777777" w:rsidR="000F6230" w:rsidRDefault="00D86561">
      <w:pPr>
        <w:pStyle w:val="mcHanging0"/>
        <w:jc w:val="left"/>
      </w:pPr>
      <w:r>
        <w:t>BETWEEN:</w:t>
      </w:r>
    </w:p>
    <w:p w14:paraId="08DFABBA" w14:textId="6E2DB477" w:rsidR="000F6230" w:rsidRDefault="00D86561">
      <w:pPr>
        <w:pStyle w:val="mcHanging0"/>
        <w:jc w:val="left"/>
      </w:pPr>
      <w:r>
        <w:t>(1)</w:t>
      </w:r>
      <w:r>
        <w:tab/>
        <w:t>Network Rail Infrastructure Limited, a company registered in England under number 2904587 having its registered office at</w:t>
      </w:r>
      <w:r w:rsidR="00D76323">
        <w:t xml:space="preserve"> Waterloo General Office</w:t>
      </w:r>
      <w:r>
        <w:t xml:space="preserve">, London, </w:t>
      </w:r>
      <w:r w:rsidR="00D76323">
        <w:t>SE1 8SW</w:t>
      </w:r>
      <w:r>
        <w:rPr>
          <w:color w:val="1F497D"/>
        </w:rPr>
        <w:t xml:space="preserve"> </w:t>
      </w:r>
      <w:r>
        <w:t xml:space="preserve"> (“Network Rail”); and</w:t>
      </w:r>
    </w:p>
    <w:p w14:paraId="07CBB951" w14:textId="77777777" w:rsidR="000F6230" w:rsidRDefault="00D86561">
      <w:pPr>
        <w:pStyle w:val="mcHanging0"/>
        <w:jc w:val="left"/>
      </w:pPr>
      <w:bookmarkStart w:id="0" w:name="_DV_M361"/>
      <w:bookmarkEnd w:id="0"/>
      <w:r>
        <w:t>(2)</w:t>
      </w:r>
      <w:r>
        <w:tab/>
        <w:t>[</w:t>
      </w:r>
      <w:r>
        <w:tab/>
        <w:t>], a company registered in [       ] under number [         ] having its registered office at [      ] (the “Adjacent Facility Owner”).</w:t>
      </w:r>
    </w:p>
    <w:p w14:paraId="2D911B7D" w14:textId="77777777" w:rsidR="000F6230" w:rsidRDefault="00D86561">
      <w:pPr>
        <w:pStyle w:val="mcHanging0"/>
        <w:jc w:val="left"/>
      </w:pPr>
      <w:bookmarkStart w:id="1" w:name="_DV_M362"/>
      <w:bookmarkEnd w:id="1"/>
      <w:r>
        <w:t>WHEREAS:</w:t>
      </w:r>
    </w:p>
    <w:p w14:paraId="32D853B1" w14:textId="77777777" w:rsidR="000F6230" w:rsidRDefault="00D86561">
      <w:pPr>
        <w:pStyle w:val="mcHanging0"/>
        <w:jc w:val="left"/>
      </w:pPr>
      <w:bookmarkStart w:id="2" w:name="_DV_M363"/>
      <w:bookmarkEnd w:id="2"/>
      <w:r>
        <w:t>(A)</w:t>
      </w:r>
      <w:r>
        <w:tab/>
        <w:t xml:space="preserve">Network Rail is the owner of the </w:t>
      </w:r>
      <w:bookmarkStart w:id="3" w:name="_DV_M364"/>
      <w:bookmarkEnd w:id="3"/>
      <w:r>
        <w:t xml:space="preserve">NR </w:t>
      </w:r>
      <w:proofErr w:type="gramStart"/>
      <w:r>
        <w:t>Network</w:t>
      </w:r>
      <w:proofErr w:type="gramEnd"/>
      <w:r>
        <w:t xml:space="preserve"> and the Adjacent Facility Owner is the owner or controller of the Premises and the Adjacent Facility, relevant parts of which are shown on the Plan annexed to this contract;</w:t>
      </w:r>
    </w:p>
    <w:p w14:paraId="300F7981" w14:textId="77777777" w:rsidR="000F6230" w:rsidRDefault="00D86561">
      <w:pPr>
        <w:pStyle w:val="mcHanging0"/>
        <w:jc w:val="left"/>
        <w:rPr>
          <w:szCs w:val="24"/>
        </w:rPr>
      </w:pPr>
      <w:r>
        <w:rPr>
          <w:szCs w:val="24"/>
        </w:rPr>
        <w:t>(B)</w:t>
      </w:r>
      <w:r>
        <w:rPr>
          <w:szCs w:val="24"/>
        </w:rPr>
        <w:tab/>
        <w:t>this contract relates to an existing physical connection of the Adjacent Facility to the NR Network and the operational interface between the Adjacent Facility Owner and Network Rail; and</w:t>
      </w:r>
    </w:p>
    <w:p w14:paraId="5CB51949" w14:textId="77777777" w:rsidR="000F6230" w:rsidRDefault="00D86561">
      <w:pPr>
        <w:pStyle w:val="mcHanging0"/>
        <w:jc w:val="left"/>
      </w:pPr>
      <w:r>
        <w:rPr>
          <w:szCs w:val="24"/>
        </w:rPr>
        <w:t>(C)</w:t>
      </w:r>
      <w:r>
        <w:rPr>
          <w:szCs w:val="24"/>
        </w:rPr>
        <w:tab/>
        <w:t>t</w:t>
      </w:r>
      <w:r>
        <w:rPr>
          <w:bCs/>
        </w:rPr>
        <w:t>he Office of Rail and Road has issued a General Approval permitting Network Rail to grant to the Adjacent Facility Owner permission to connect to the Connecting Network on the terms and conditions of this contract.</w:t>
      </w:r>
    </w:p>
    <w:p w14:paraId="2A97F40A" w14:textId="1E8D2F04" w:rsidR="000F6230" w:rsidRDefault="00D86561">
      <w:pPr>
        <w:pStyle w:val="mcHanging0"/>
        <w:jc w:val="left"/>
      </w:pPr>
      <w:r>
        <w:t>IT IS AGREED AS FOLLOWS:</w:t>
      </w:r>
    </w:p>
    <w:p w14:paraId="2279FA67" w14:textId="5BEAD13E" w:rsidR="000F6230" w:rsidRDefault="00D86561" w:rsidP="007726BE">
      <w:pPr>
        <w:pStyle w:val="Heading1"/>
        <w:numPr>
          <w:ilvl w:val="0"/>
          <w:numId w:val="0"/>
        </w:numPr>
      </w:pPr>
      <w:r>
        <w:t>1</w:t>
      </w:r>
      <w:r>
        <w:tab/>
        <w:t>DEFINITIONS AND INTERPRETATIONS</w:t>
      </w:r>
    </w:p>
    <w:p w14:paraId="3C8801EF" w14:textId="77777777" w:rsidR="000F6230" w:rsidRDefault="00D86561">
      <w:pPr>
        <w:pStyle w:val="mcHeading2Paragraph"/>
        <w:spacing w:before="0"/>
        <w:jc w:val="left"/>
      </w:pPr>
      <w:bookmarkStart w:id="4" w:name="_Toc113539395"/>
      <w:r>
        <w:t>1.1</w:t>
      </w:r>
      <w:r>
        <w:tab/>
        <w:t>Definitions</w:t>
      </w:r>
      <w:bookmarkEnd w:id="4"/>
    </w:p>
    <w:p w14:paraId="48BEF05C" w14:textId="77777777" w:rsidR="000F6230" w:rsidRDefault="00D86561">
      <w:pPr>
        <w:pStyle w:val="mcIndent125"/>
        <w:jc w:val="left"/>
      </w:pPr>
      <w:r>
        <w:t>In this contract unless the context otherwise requires:</w:t>
      </w:r>
    </w:p>
    <w:p w14:paraId="6017DEA6" w14:textId="77777777" w:rsidR="000F6230" w:rsidRDefault="00D86561">
      <w:pPr>
        <w:pStyle w:val="mcIndent125"/>
        <w:jc w:val="left"/>
      </w:pPr>
      <w:r>
        <w:t>“</w:t>
      </w:r>
      <w:r>
        <w:rPr>
          <w:b/>
        </w:rPr>
        <w:t>Access charges review</w:t>
      </w:r>
      <w:r>
        <w:t>” has the meaning ascribed to it in paragraph 1 of Schedule 4A of the Act;</w:t>
      </w:r>
    </w:p>
    <w:p w14:paraId="0EC56F5C" w14:textId="77777777" w:rsidR="000F6230" w:rsidRDefault="00D86561">
      <w:pPr>
        <w:pStyle w:val="mcIndent125"/>
        <w:jc w:val="left"/>
      </w:pPr>
      <w:r>
        <w:t>“</w:t>
      </w:r>
      <w:r>
        <w:rPr>
          <w:b/>
        </w:rPr>
        <w:t>Access contract</w:t>
      </w:r>
      <w:r>
        <w:t>” has the meaning ascribed to it in section 17(6) of the Act;</w:t>
      </w:r>
    </w:p>
    <w:p w14:paraId="474DC2DC" w14:textId="77777777" w:rsidR="000F6230" w:rsidRDefault="00D86561">
      <w:pPr>
        <w:pStyle w:val="mcIndent125"/>
        <w:jc w:val="left"/>
      </w:pPr>
      <w:r>
        <w:t>“</w:t>
      </w:r>
      <w:r>
        <w:rPr>
          <w:b/>
        </w:rPr>
        <w:t>Access Dispute Resolution Rules</w:t>
      </w:r>
      <w:r>
        <w:t>” and “</w:t>
      </w:r>
      <w:r>
        <w:rPr>
          <w:b/>
        </w:rPr>
        <w:t>ADRR</w:t>
      </w:r>
      <w:r>
        <w:t xml:space="preserve">” means the rules regulating the resolution of disputes between parties to access agreements entitled “The Access Dispute Resolution Rules” and annexed to the Network Code, as amended from time to </w:t>
      </w:r>
      <w:proofErr w:type="gramStart"/>
      <w:r>
        <w:t>time;</w:t>
      </w:r>
      <w:proofErr w:type="gramEnd"/>
      <w:r>
        <w:t xml:space="preserve">  </w:t>
      </w:r>
    </w:p>
    <w:p w14:paraId="0D3952BC" w14:textId="77777777" w:rsidR="000F6230" w:rsidRDefault="00D86561">
      <w:pPr>
        <w:pStyle w:val="mcIndent125"/>
        <w:jc w:val="left"/>
      </w:pPr>
      <w:r>
        <w:t>“</w:t>
      </w:r>
      <w:r>
        <w:rPr>
          <w:b/>
        </w:rPr>
        <w:t>Act</w:t>
      </w:r>
      <w:r>
        <w:t xml:space="preserve">” means the Railways Act </w:t>
      </w:r>
      <w:proofErr w:type="gramStart"/>
      <w:r>
        <w:t>1993;</w:t>
      </w:r>
      <w:proofErr w:type="gramEnd"/>
    </w:p>
    <w:p w14:paraId="6B279D7B" w14:textId="77777777" w:rsidR="000F6230" w:rsidRDefault="00D86561">
      <w:pPr>
        <w:pStyle w:val="mcIndent125"/>
        <w:jc w:val="left"/>
      </w:pPr>
      <w:r>
        <w:t>“</w:t>
      </w:r>
      <w:r>
        <w:rPr>
          <w:b/>
        </w:rPr>
        <w:t>Adjacent Facility</w:t>
      </w:r>
      <w:r>
        <w:t>” means network situated on the Premises of which the Adjacent Facility Owner is the facility owner, the railway lines of which are shown coloured purple and/or yellow on the Plan;</w:t>
      </w:r>
    </w:p>
    <w:p w14:paraId="69D177CF" w14:textId="77777777" w:rsidR="000F6230" w:rsidRDefault="00D86561">
      <w:pPr>
        <w:pStyle w:val="Standard"/>
        <w:spacing w:after="120"/>
        <w:ind w:left="709"/>
      </w:pPr>
      <w:r>
        <w:t>“</w:t>
      </w:r>
      <w:r>
        <w:rPr>
          <w:b/>
        </w:rPr>
        <w:t>Adjusted Amount</w:t>
      </w:r>
      <w:r>
        <w:t>” means the increase or decrease to the Amount payable by the Adjacent Facility Owner to Network Rail determined in accordance with Clause 16.4;</w:t>
      </w:r>
    </w:p>
    <w:p w14:paraId="23EE316B" w14:textId="77777777" w:rsidR="000F6230" w:rsidRDefault="00D86561">
      <w:pPr>
        <w:pStyle w:val="mcIndent125"/>
        <w:jc w:val="left"/>
      </w:pPr>
      <w:r>
        <w:t>“</w:t>
      </w:r>
      <w:r>
        <w:rPr>
          <w:b/>
        </w:rPr>
        <w:t>Adjustment</w:t>
      </w:r>
      <w:r>
        <w:t>” means an increase or decrease to the Amount payable by the Adjacent Facility Owner to Network Rail;</w:t>
      </w:r>
    </w:p>
    <w:p w14:paraId="03EA9AF5" w14:textId="77777777" w:rsidR="000F6230" w:rsidRDefault="00D86561">
      <w:pPr>
        <w:pStyle w:val="mcIndent125"/>
        <w:jc w:val="left"/>
      </w:pPr>
      <w:r>
        <w:t>“</w:t>
      </w:r>
      <w:r>
        <w:rPr>
          <w:b/>
        </w:rPr>
        <w:t>Adjustment Factor Formula</w:t>
      </w:r>
      <w:r>
        <w:t>” means the formula for calculating the variations to the Amount set out in Schedule 3;</w:t>
      </w:r>
    </w:p>
    <w:p w14:paraId="5A476E9C" w14:textId="77777777" w:rsidR="000F6230" w:rsidRDefault="00D86561">
      <w:pPr>
        <w:pStyle w:val="mcIndent125"/>
        <w:jc w:val="left"/>
      </w:pPr>
      <w:r>
        <w:rPr>
          <w:szCs w:val="24"/>
        </w:rPr>
        <w:lastRenderedPageBreak/>
        <w:t>“</w:t>
      </w:r>
      <w:r>
        <w:rPr>
          <w:b/>
          <w:szCs w:val="24"/>
        </w:rPr>
        <w:t>Affected Party</w:t>
      </w:r>
      <w:r>
        <w:rPr>
          <w:szCs w:val="24"/>
        </w:rPr>
        <w:t xml:space="preserve">” </w:t>
      </w:r>
      <w:r>
        <w:t>means, in relation to a Force Majeure Event, the party claiming relief under Clause 17 by virtue of that Force Majeure Event, and “Non-affected Party” shall be construed accordingly;</w:t>
      </w:r>
    </w:p>
    <w:p w14:paraId="016B4D10" w14:textId="77777777" w:rsidR="000F6230" w:rsidRDefault="00D86561">
      <w:pPr>
        <w:pStyle w:val="Body2Char"/>
        <w:tabs>
          <w:tab w:val="left" w:pos="1418"/>
        </w:tabs>
        <w:spacing w:after="120" w:line="240" w:lineRule="auto"/>
        <w:ind w:left="709"/>
        <w:jc w:val="left"/>
      </w:pPr>
      <w:r>
        <w:rPr>
          <w:rFonts w:ascii="Times New Roman" w:hAnsi="Times New Roman"/>
        </w:rPr>
        <w:t>“</w:t>
      </w:r>
      <w:r>
        <w:rPr>
          <w:rFonts w:ascii="Times New Roman" w:hAnsi="Times New Roman"/>
          <w:b/>
          <w:sz w:val="24"/>
          <w:szCs w:val="24"/>
        </w:rPr>
        <w:t>Affiliate</w:t>
      </w:r>
      <w:r>
        <w:rPr>
          <w:rFonts w:ascii="Times New Roman" w:hAnsi="Times New Roman"/>
          <w:sz w:val="24"/>
          <w:szCs w:val="24"/>
        </w:rPr>
        <w:t>” means, in relation to any company:</w:t>
      </w:r>
    </w:p>
    <w:p w14:paraId="0C7811FE" w14:textId="77777777" w:rsidR="000F6230" w:rsidRDefault="00D86561">
      <w:pPr>
        <w:pStyle w:val="mcHanging125"/>
        <w:jc w:val="left"/>
        <w:rPr>
          <w:szCs w:val="24"/>
        </w:rPr>
      </w:pPr>
      <w:r>
        <w:rPr>
          <w:szCs w:val="24"/>
        </w:rPr>
        <w:t>(a)</w:t>
      </w:r>
      <w:r>
        <w:rPr>
          <w:szCs w:val="24"/>
        </w:rPr>
        <w:tab/>
        <w:t>a company which is either a holding company or a subsidiary of such company; or</w:t>
      </w:r>
    </w:p>
    <w:p w14:paraId="7556F312" w14:textId="77777777" w:rsidR="000F6230" w:rsidRDefault="00D86561">
      <w:pPr>
        <w:pStyle w:val="mcHanging125"/>
        <w:jc w:val="left"/>
        <w:rPr>
          <w:szCs w:val="24"/>
        </w:rPr>
      </w:pPr>
      <w:r>
        <w:rPr>
          <w:szCs w:val="24"/>
        </w:rPr>
        <w:t>(b)</w:t>
      </w:r>
      <w:r>
        <w:rPr>
          <w:szCs w:val="24"/>
        </w:rPr>
        <w:tab/>
        <w:t>a company which is a subsidiary of a holding company of which such company is also a subsidiary,</w:t>
      </w:r>
    </w:p>
    <w:p w14:paraId="23B7EEEB" w14:textId="77777777" w:rsidR="000F6230" w:rsidRDefault="00D86561">
      <w:pPr>
        <w:pStyle w:val="mcIndent125"/>
        <w:jc w:val="left"/>
      </w:pPr>
      <w:r>
        <w:rPr>
          <w:szCs w:val="24"/>
        </w:rPr>
        <w:t>and for these purposes “holding company” and “subsidiary” have the meanings ascribed to them in section 1159 of the Companies Act 2006;</w:t>
      </w:r>
    </w:p>
    <w:p w14:paraId="6255627E" w14:textId="77777777" w:rsidR="000F6230" w:rsidRDefault="00D86561">
      <w:pPr>
        <w:pStyle w:val="Standard"/>
        <w:spacing w:after="120"/>
        <w:ind w:left="709"/>
      </w:pPr>
      <w:r>
        <w:t>“</w:t>
      </w:r>
      <w:r>
        <w:rPr>
          <w:b/>
        </w:rPr>
        <w:t>Allocation Chair</w:t>
      </w:r>
      <w:r>
        <w:t xml:space="preserve">” has the meaning ascribed to it in the </w:t>
      </w:r>
      <w:proofErr w:type="gramStart"/>
      <w:r>
        <w:t>ADRR;</w:t>
      </w:r>
      <w:proofErr w:type="gramEnd"/>
    </w:p>
    <w:p w14:paraId="00B073AA" w14:textId="77777777" w:rsidR="000F6230" w:rsidRDefault="00D86561">
      <w:pPr>
        <w:pStyle w:val="mcIndent125"/>
        <w:jc w:val="left"/>
      </w:pPr>
      <w:r>
        <w:t>“</w:t>
      </w:r>
      <w:r>
        <w:rPr>
          <w:b/>
        </w:rPr>
        <w:t>Amount</w:t>
      </w:r>
      <w:r>
        <w:t xml:space="preserve">” means the sum specified in Clause </w:t>
      </w:r>
      <w:proofErr w:type="gramStart"/>
      <w:r>
        <w:t>15.1.1;</w:t>
      </w:r>
      <w:proofErr w:type="gramEnd"/>
    </w:p>
    <w:p w14:paraId="0C51E5DA" w14:textId="77777777" w:rsidR="000F6230" w:rsidRDefault="00D86561">
      <w:pPr>
        <w:pStyle w:val="mcIndent125"/>
        <w:jc w:val="left"/>
      </w:pPr>
      <w:r>
        <w:t>“</w:t>
      </w:r>
      <w:r>
        <w:rPr>
          <w:b/>
        </w:rPr>
        <w:t>Backstop Date</w:t>
      </w:r>
      <w:r>
        <w:t xml:space="preserve">” has the meaning ascribed to it in Clause </w:t>
      </w:r>
      <w:proofErr w:type="gramStart"/>
      <w:r>
        <w:t>16.2;</w:t>
      </w:r>
      <w:proofErr w:type="gramEnd"/>
    </w:p>
    <w:p w14:paraId="3CEB8C4D" w14:textId="77777777" w:rsidR="000F6230" w:rsidRDefault="00D86561">
      <w:pPr>
        <w:pStyle w:val="mcIndent125"/>
        <w:jc w:val="left"/>
      </w:pPr>
      <w:r>
        <w:t>“</w:t>
      </w:r>
      <w:r>
        <w:rPr>
          <w:b/>
        </w:rPr>
        <w:t>Commencement Date</w:t>
      </w:r>
      <w:r>
        <w:t xml:space="preserve">” means the date of signature of this </w:t>
      </w:r>
      <w:proofErr w:type="gramStart"/>
      <w:r>
        <w:t>contract;</w:t>
      </w:r>
      <w:proofErr w:type="gramEnd"/>
    </w:p>
    <w:p w14:paraId="33723C7A" w14:textId="77777777" w:rsidR="000F6230" w:rsidRDefault="00D86561">
      <w:pPr>
        <w:pStyle w:val="mcIndent125"/>
        <w:jc w:val="left"/>
      </w:pPr>
      <w:r>
        <w:t>“</w:t>
      </w:r>
      <w:r>
        <w:rPr>
          <w:b/>
        </w:rPr>
        <w:t>Confidential Information</w:t>
      </w:r>
      <w:r>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w:t>
      </w:r>
      <w:proofErr w:type="gramStart"/>
      <w:r>
        <w:t>person;</w:t>
      </w:r>
      <w:proofErr w:type="gramEnd"/>
    </w:p>
    <w:p w14:paraId="4086F607" w14:textId="77777777" w:rsidR="000F6230" w:rsidRDefault="00D86561">
      <w:pPr>
        <w:pStyle w:val="mcIndent125"/>
        <w:jc w:val="left"/>
      </w:pPr>
      <w:r>
        <w:rPr>
          <w:szCs w:val="24"/>
        </w:rPr>
        <w:t>“</w:t>
      </w:r>
      <w:r>
        <w:rPr>
          <w:b/>
          <w:szCs w:val="24"/>
        </w:rPr>
        <w:t>Connecting Network</w:t>
      </w:r>
      <w:r>
        <w:rPr>
          <w:szCs w:val="24"/>
        </w:rPr>
        <w:t xml:space="preserve">” means that part of the NR Network (the railway lines of which are shown coloured orange on the Plan), which is used solely for the support, guidance and operation of rolling stock to and from the Adjacent Facility including those items identified in Schedule 1 to this contract and, where applicable, any part of the NR Network located on the </w:t>
      </w:r>
      <w:proofErr w:type="gramStart"/>
      <w:r>
        <w:rPr>
          <w:szCs w:val="24"/>
        </w:rPr>
        <w:t>Premises;</w:t>
      </w:r>
      <w:proofErr w:type="gramEnd"/>
    </w:p>
    <w:p w14:paraId="14993EFD" w14:textId="77777777" w:rsidR="000F6230" w:rsidRDefault="00D86561">
      <w:pPr>
        <w:pStyle w:val="mcIndent125"/>
        <w:jc w:val="left"/>
      </w:pPr>
      <w:r>
        <w:rPr>
          <w:szCs w:val="24"/>
        </w:rPr>
        <w:t>“</w:t>
      </w:r>
      <w:r>
        <w:rPr>
          <w:b/>
          <w:szCs w:val="24"/>
        </w:rPr>
        <w:t>Connection Point</w:t>
      </w:r>
      <w:r>
        <w:rPr>
          <w:szCs w:val="24"/>
        </w:rPr>
        <w:t xml:space="preserve">” means the point(s) at which the railway lines of the NR Network and the Adjacent Facility connect as shown marked “C.P.” on the </w:t>
      </w:r>
      <w:proofErr w:type="gramStart"/>
      <w:r>
        <w:rPr>
          <w:szCs w:val="24"/>
        </w:rPr>
        <w:t>Plan;</w:t>
      </w:r>
      <w:proofErr w:type="gramEnd"/>
    </w:p>
    <w:p w14:paraId="56123E95" w14:textId="72D67BA9" w:rsidR="000F6230" w:rsidRDefault="00D86561">
      <w:pPr>
        <w:pStyle w:val="mcIndent125"/>
        <w:jc w:val="left"/>
      </w:pPr>
      <w:r>
        <w:t>“</w:t>
      </w:r>
      <w:r w:rsidR="009E29EF">
        <w:rPr>
          <w:b/>
        </w:rPr>
        <w:t>C</w:t>
      </w:r>
      <w:r>
        <w:rPr>
          <w:b/>
        </w:rPr>
        <w:t>ontract</w:t>
      </w:r>
      <w:r>
        <w:t xml:space="preserve">” means this document including all Schedules and annexes to </w:t>
      </w:r>
      <w:proofErr w:type="gramStart"/>
      <w:r>
        <w:t>it;</w:t>
      </w:r>
      <w:proofErr w:type="gramEnd"/>
    </w:p>
    <w:p w14:paraId="14F7CFB2" w14:textId="77777777" w:rsidR="000F6230" w:rsidRDefault="00D86561">
      <w:pPr>
        <w:pStyle w:val="mcIndent125"/>
        <w:jc w:val="left"/>
      </w:pPr>
      <w:r>
        <w:t>“</w:t>
      </w:r>
      <w:r>
        <w:rPr>
          <w:b/>
        </w:rPr>
        <w:t>Contract Year</w:t>
      </w:r>
      <w:r>
        <w:t xml:space="preserve">” means each yearly period commencing on the Commencement Date and subsequently on each anniversary of such </w:t>
      </w:r>
      <w:proofErr w:type="gramStart"/>
      <w:r>
        <w:t>date;</w:t>
      </w:r>
      <w:proofErr w:type="gramEnd"/>
    </w:p>
    <w:p w14:paraId="01E792EB" w14:textId="77777777" w:rsidR="000F6230" w:rsidRDefault="00D86561">
      <w:pPr>
        <w:ind w:left="709"/>
      </w:pPr>
      <w:r>
        <w:t>“</w:t>
      </w:r>
      <w:r>
        <w:rPr>
          <w:b/>
        </w:rPr>
        <w:t>CPI</w:t>
      </w:r>
      <w:r>
        <w:t>” means the Consumer Prices Index (all items) whose value is published each month by the Office for National Statistics (or any successor) in its statistical bulletin on consumer price inflation, or: a) 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b) if there is a material change in the basis of the Consumer Prices Index, such other index as ORR may (after consultation with the parties and such other persons as it considers appropriate) determine to be appropriate in the circumstances.</w:t>
      </w:r>
    </w:p>
    <w:p w14:paraId="7D516A77" w14:textId="77777777" w:rsidR="000F6230" w:rsidRDefault="000F6230">
      <w:pPr>
        <w:pStyle w:val="Standard"/>
      </w:pPr>
    </w:p>
    <w:p w14:paraId="376E61B3" w14:textId="77777777" w:rsidR="000F6230" w:rsidRDefault="00D86561">
      <w:pPr>
        <w:pStyle w:val="mcIndent125"/>
        <w:jc w:val="left"/>
      </w:pPr>
      <w:r>
        <w:lastRenderedPageBreak/>
        <w:t>“</w:t>
      </w:r>
      <w:r>
        <w:rPr>
          <w:b/>
        </w:rPr>
        <w:t>Criteria</w:t>
      </w:r>
      <w:r>
        <w:t xml:space="preserve">” means the criteria set out in Clause </w:t>
      </w:r>
      <w:proofErr w:type="gramStart"/>
      <w:r>
        <w:t>16.3;</w:t>
      </w:r>
      <w:proofErr w:type="gramEnd"/>
    </w:p>
    <w:p w14:paraId="20A6DD48" w14:textId="77777777" w:rsidR="000F6230" w:rsidRDefault="00D86561">
      <w:pPr>
        <w:pStyle w:val="mcIndent125"/>
        <w:jc w:val="left"/>
      </w:pPr>
      <w:r>
        <w:t>“</w:t>
      </w:r>
      <w:r>
        <w:rPr>
          <w:b/>
        </w:rPr>
        <w:t>Default Interest Rate</w:t>
      </w:r>
      <w:r>
        <w:t xml:space="preserve">” is two percent above the base lending rate of Barclays Bank PLC, as varied from time to </w:t>
      </w:r>
      <w:proofErr w:type="gramStart"/>
      <w:r>
        <w:t>time;</w:t>
      </w:r>
      <w:proofErr w:type="gramEnd"/>
    </w:p>
    <w:p w14:paraId="3C83D10C" w14:textId="77777777" w:rsidR="000F6230" w:rsidRDefault="00D86561">
      <w:pPr>
        <w:pStyle w:val="mcHanging0"/>
        <w:jc w:val="left"/>
      </w:pPr>
      <w:r>
        <w:tab/>
        <w:t>[“</w:t>
      </w:r>
      <w:r>
        <w:rPr>
          <w:b/>
        </w:rPr>
        <w:t>Directly Connected</w:t>
      </w:r>
      <w:r>
        <w:t>” means that part of the Adjacent Facility shown on the Plan in yellow;]</w:t>
      </w:r>
    </w:p>
    <w:p w14:paraId="27F7948D" w14:textId="77777777" w:rsidR="000F6230" w:rsidRDefault="00D86561">
      <w:pPr>
        <w:pStyle w:val="mcIndent125"/>
        <w:jc w:val="left"/>
      </w:pPr>
      <w:r>
        <w:t>“</w:t>
      </w:r>
      <w:r>
        <w:rPr>
          <w:b/>
        </w:rPr>
        <w:t>Emergency</w:t>
      </w:r>
      <w:r>
        <w:t>” means:</w:t>
      </w:r>
    </w:p>
    <w:p w14:paraId="600A9ADF" w14:textId="77777777" w:rsidR="000F6230" w:rsidRDefault="00D86561">
      <w:pPr>
        <w:pStyle w:val="mcIndent125"/>
        <w:ind w:left="1134" w:hanging="425"/>
        <w:jc w:val="left"/>
      </w:pPr>
      <w:r>
        <w:t>(a)</w:t>
      </w:r>
      <w:r>
        <w:tab/>
        <w:t>an event or circumstance affecting the Connection Point or the Connecting Network giving rise to an immediate apprehension of damage to property, injury to persons or Environmental Damage, or</w:t>
      </w:r>
    </w:p>
    <w:p w14:paraId="11E438F4" w14:textId="77777777" w:rsidR="000F6230" w:rsidRDefault="00D86561">
      <w:pPr>
        <w:pStyle w:val="Standard"/>
        <w:tabs>
          <w:tab w:val="left" w:pos="1843"/>
        </w:tabs>
        <w:spacing w:after="120"/>
        <w:ind w:left="1134" w:hanging="1134"/>
      </w:pPr>
      <w:r>
        <w:tab/>
        <w:t>(b)</w:t>
      </w:r>
      <w:r>
        <w:tab/>
        <w:t xml:space="preserve">an event or circumstance which materially prevents or materially disrupts the operation of trains on the NR Network, the alleviation of which would entail the use or non-use of the Connection Point or the Connecting </w:t>
      </w:r>
      <w:proofErr w:type="gramStart"/>
      <w:r>
        <w:t>Network;</w:t>
      </w:r>
      <w:proofErr w:type="gramEnd"/>
    </w:p>
    <w:p w14:paraId="7B69973E" w14:textId="77777777" w:rsidR="000F6230" w:rsidRDefault="00D86561">
      <w:pPr>
        <w:pStyle w:val="mcIndent125"/>
        <w:jc w:val="left"/>
      </w:pPr>
      <w:r>
        <w:t>“</w:t>
      </w:r>
      <w:r>
        <w:rPr>
          <w:b/>
        </w:rPr>
        <w:t>Environmental Damage</w:t>
      </w:r>
      <w:r>
        <w:t xml:space="preserve">” has the meaning ascribed to it in Part E of the Network </w:t>
      </w:r>
      <w:proofErr w:type="gramStart"/>
      <w:r>
        <w:t>Code;</w:t>
      </w:r>
      <w:proofErr w:type="gramEnd"/>
    </w:p>
    <w:p w14:paraId="1CDC24FB" w14:textId="77777777" w:rsidR="000F6230" w:rsidRDefault="00D86561">
      <w:pPr>
        <w:pStyle w:val="mcIndent125"/>
        <w:jc w:val="left"/>
      </w:pPr>
      <w:r>
        <w:t>“</w:t>
      </w:r>
      <w:r>
        <w:rPr>
          <w:b/>
        </w:rPr>
        <w:t>Facility owner</w:t>
      </w:r>
      <w:r>
        <w:t xml:space="preserve">” has the meaning ascribed to it in section 17(6) of the </w:t>
      </w:r>
      <w:proofErr w:type="gramStart"/>
      <w:r>
        <w:t>Act;</w:t>
      </w:r>
      <w:proofErr w:type="gramEnd"/>
    </w:p>
    <w:p w14:paraId="4483639C" w14:textId="77777777" w:rsidR="000F6230" w:rsidRDefault="00D86561">
      <w:pPr>
        <w:pStyle w:val="mcIndent125"/>
        <w:jc w:val="left"/>
      </w:pPr>
      <w:r>
        <w:rPr>
          <w:b/>
          <w:bCs/>
        </w:rPr>
        <w:t>“Force Majeure Event”</w:t>
      </w:r>
      <w:r>
        <w:t xml:space="preserve"> means any of the following events (and any circumstance arising as a direct consequence of any of the following events):</w:t>
      </w:r>
    </w:p>
    <w:p w14:paraId="7F913AE0" w14:textId="77777777" w:rsidR="000F6230" w:rsidRDefault="00D86561">
      <w:pPr>
        <w:pStyle w:val="mcHanging125"/>
        <w:jc w:val="left"/>
      </w:pPr>
      <w:r>
        <w:t>(a)</w:t>
      </w:r>
      <w:r>
        <w:tab/>
        <w:t xml:space="preserve">an act of the public enemy or terrorists or war (declared or undeclared), threat of war, revolution, riot, insurrection, civil commotion, demonstration or </w:t>
      </w:r>
      <w:proofErr w:type="gramStart"/>
      <w:r>
        <w:t>sabotage;</w:t>
      </w:r>
      <w:proofErr w:type="gramEnd"/>
    </w:p>
    <w:p w14:paraId="018C901A" w14:textId="77777777" w:rsidR="000F6230" w:rsidRDefault="00D86561">
      <w:pPr>
        <w:pStyle w:val="mcHanging125"/>
        <w:jc w:val="left"/>
      </w:pPr>
      <w:r>
        <w:t>(b)</w:t>
      </w:r>
      <w:r>
        <w:tab/>
        <w:t xml:space="preserve">acts of vandalism or accidental damage or destruction of machinery, equipment, track or other </w:t>
      </w:r>
      <w:proofErr w:type="gramStart"/>
      <w:r>
        <w:t>infrastructure;</w:t>
      </w:r>
      <w:proofErr w:type="gramEnd"/>
    </w:p>
    <w:p w14:paraId="0880D824" w14:textId="77777777" w:rsidR="000F6230" w:rsidRDefault="00D86561">
      <w:pPr>
        <w:pStyle w:val="mcHanging125"/>
        <w:jc w:val="left"/>
      </w:pPr>
      <w:r>
        <w:t>(c)</w:t>
      </w:r>
      <w:r>
        <w:tab/>
        <w:t>natural disasters or phenomena, including extreme weather or environmental conditions (such as lightning, earthquake, hurricane, storm, fire, flood, drought or accumulation of snow or ice</w:t>
      </w:r>
      <w:proofErr w:type="gramStart"/>
      <w:r>
        <w:t>);</w:t>
      </w:r>
      <w:proofErr w:type="gramEnd"/>
    </w:p>
    <w:p w14:paraId="51F09460" w14:textId="77777777" w:rsidR="000F6230" w:rsidRDefault="00D86561">
      <w:pPr>
        <w:pStyle w:val="mcHanging125"/>
        <w:jc w:val="left"/>
      </w:pPr>
      <w:r>
        <w:t>(d)</w:t>
      </w:r>
      <w:r>
        <w:tab/>
        <w:t xml:space="preserve">nuclear, chemical or biological </w:t>
      </w:r>
      <w:proofErr w:type="gramStart"/>
      <w:r>
        <w:t>contamination;</w:t>
      </w:r>
      <w:proofErr w:type="gramEnd"/>
    </w:p>
    <w:p w14:paraId="15790E2B" w14:textId="77777777" w:rsidR="000F6230" w:rsidRDefault="00D86561">
      <w:pPr>
        <w:pStyle w:val="mcHanging125"/>
        <w:jc w:val="left"/>
      </w:pPr>
      <w:r>
        <w:t>(e)</w:t>
      </w:r>
      <w:r>
        <w:tab/>
        <w:t xml:space="preserve">pressure waves caused by devices travelling at supersonic </w:t>
      </w:r>
      <w:proofErr w:type="gramStart"/>
      <w:r>
        <w:t>speeds;</w:t>
      </w:r>
      <w:proofErr w:type="gramEnd"/>
    </w:p>
    <w:p w14:paraId="602136F9" w14:textId="77777777" w:rsidR="000F6230" w:rsidRDefault="00D86561">
      <w:pPr>
        <w:pStyle w:val="mcHanging125"/>
        <w:jc w:val="left"/>
      </w:pPr>
      <w:r>
        <w:t>(f)</w:t>
      </w:r>
      <w:r>
        <w:tab/>
        <w:t xml:space="preserve">discovery of fossils, </w:t>
      </w:r>
      <w:proofErr w:type="gramStart"/>
      <w:r>
        <w:t>antiquities</w:t>
      </w:r>
      <w:proofErr w:type="gramEnd"/>
      <w:r>
        <w:t xml:space="preserve"> or unexploded bombs; and</w:t>
      </w:r>
    </w:p>
    <w:p w14:paraId="7546E6DD" w14:textId="77777777" w:rsidR="000F6230" w:rsidRDefault="00D86561">
      <w:pPr>
        <w:pStyle w:val="mcHanging125"/>
        <w:jc w:val="left"/>
      </w:pPr>
      <w:r>
        <w:t>(g)</w:t>
      </w:r>
      <w:r>
        <w:tab/>
        <w:t xml:space="preserve">strike or other industrial action which is a single </w:t>
      </w:r>
      <w:proofErr w:type="gramStart"/>
      <w:r>
        <w:t>circumstance</w:t>
      </w:r>
      <w:proofErr w:type="gramEnd"/>
      <w:r>
        <w:t xml:space="preserve"> and which also is a strike or industrial action in sectors of the economy other than the railway industry or, where the Adjacent Facility Owner is not an industry party, that sector of the economy in which the Adjacent Facility Owner operates;</w:t>
      </w:r>
    </w:p>
    <w:p w14:paraId="3C13A884" w14:textId="77777777" w:rsidR="000F6230" w:rsidRDefault="00D86561">
      <w:pPr>
        <w:pStyle w:val="mcIndent125"/>
        <w:jc w:val="left"/>
      </w:pPr>
      <w:r>
        <w:rPr>
          <w:b/>
          <w:bCs/>
        </w:rPr>
        <w:t>“Force Majeure Notice”</w:t>
      </w:r>
      <w:r>
        <w:t xml:space="preserve"> means a notice to be given by the Affected Party to the other party stating that a Force Majeure Event has </w:t>
      </w:r>
      <w:proofErr w:type="gramStart"/>
      <w:r>
        <w:t>occurred;</w:t>
      </w:r>
      <w:proofErr w:type="gramEnd"/>
    </w:p>
    <w:p w14:paraId="5934B016" w14:textId="77777777" w:rsidR="000F6230" w:rsidRDefault="00D86561">
      <w:pPr>
        <w:pStyle w:val="mcIndent125"/>
        <w:jc w:val="left"/>
      </w:pPr>
      <w:r>
        <w:rPr>
          <w:b/>
          <w:bCs/>
        </w:rPr>
        <w:t>“Force Majeure Report”</w:t>
      </w:r>
      <w:r>
        <w:t xml:space="preserve"> means a report to be given by the Affected Party to the other party following the giving of a Force Majeure </w:t>
      </w:r>
      <w:proofErr w:type="gramStart"/>
      <w:r>
        <w:t>Notice;</w:t>
      </w:r>
      <w:proofErr w:type="gramEnd"/>
    </w:p>
    <w:p w14:paraId="5554178E" w14:textId="77777777" w:rsidR="000F6230" w:rsidRDefault="00D86561">
      <w:pPr>
        <w:pStyle w:val="mcIndent125"/>
        <w:jc w:val="left"/>
      </w:pPr>
      <w:r>
        <w:t>“</w:t>
      </w:r>
      <w:r>
        <w:rPr>
          <w:b/>
        </w:rPr>
        <w:t>Forum</w:t>
      </w:r>
      <w:r>
        <w:t xml:space="preserve">” has the meaning ascribed to it in the </w:t>
      </w:r>
      <w:proofErr w:type="gramStart"/>
      <w:r>
        <w:t>ADRR;</w:t>
      </w:r>
      <w:proofErr w:type="gramEnd"/>
    </w:p>
    <w:p w14:paraId="16187B14" w14:textId="77777777" w:rsidR="000F6230" w:rsidRDefault="00D86561">
      <w:pPr>
        <w:pStyle w:val="mcIndent125"/>
        <w:jc w:val="left"/>
      </w:pPr>
      <w:r>
        <w:t>“</w:t>
      </w:r>
      <w:r>
        <w:rPr>
          <w:b/>
        </w:rPr>
        <w:t>Initial Condition Statement</w:t>
      </w:r>
      <w:r>
        <w:t xml:space="preserve">” means the statement describing the agreed physical condition of, and the work required to, the Connecting Network, and the Connection Point, as set out in Schedule </w:t>
      </w:r>
      <w:proofErr w:type="gramStart"/>
      <w:r>
        <w:t>1;</w:t>
      </w:r>
      <w:proofErr w:type="gramEnd"/>
    </w:p>
    <w:p w14:paraId="44367599" w14:textId="77777777" w:rsidR="000F6230" w:rsidRDefault="00D86561">
      <w:pPr>
        <w:pStyle w:val="mcIndent125"/>
        <w:jc w:val="left"/>
      </w:pPr>
      <w:r>
        <w:lastRenderedPageBreak/>
        <w:t>“</w:t>
      </w:r>
      <w:r>
        <w:rPr>
          <w:b/>
        </w:rPr>
        <w:t>Innocent Party</w:t>
      </w:r>
      <w:r>
        <w:t xml:space="preserve">” means, in relation to a breach of an obligation under this contract, the party who is not in breach of that </w:t>
      </w:r>
      <w:proofErr w:type="gramStart"/>
      <w:r>
        <w:t>obligation;</w:t>
      </w:r>
      <w:proofErr w:type="gramEnd"/>
    </w:p>
    <w:p w14:paraId="784A456C" w14:textId="77777777" w:rsidR="000F6230" w:rsidRDefault="00D86561">
      <w:pPr>
        <w:pStyle w:val="mcIndent125"/>
        <w:jc w:val="left"/>
      </w:pPr>
      <w:r>
        <w:t>“</w:t>
      </w:r>
      <w:r>
        <w:rPr>
          <w:b/>
        </w:rPr>
        <w:t>Insolvency Event</w:t>
      </w:r>
      <w:r>
        <w:t>” means in relation to either of the parties where:</w:t>
      </w:r>
    </w:p>
    <w:p w14:paraId="54562E14" w14:textId="77777777" w:rsidR="000F6230" w:rsidRDefault="00D86561">
      <w:pPr>
        <w:pStyle w:val="mcHanging125"/>
        <w:jc w:val="left"/>
      </w:pPr>
      <w:r>
        <w:t>(a)</w:t>
      </w:r>
      <w:r>
        <w:tab/>
        <w:t xml:space="preserve">any step which has a reasonable prospect of success is taken by any person with a view to its administration under Part II of the Insolvency Act </w:t>
      </w:r>
      <w:proofErr w:type="gramStart"/>
      <w:r>
        <w:t>1986;</w:t>
      </w:r>
      <w:proofErr w:type="gramEnd"/>
    </w:p>
    <w:p w14:paraId="09329A33" w14:textId="77777777" w:rsidR="000F6230" w:rsidRDefault="00D86561">
      <w:pPr>
        <w:pStyle w:val="mcHanging125"/>
        <w:jc w:val="left"/>
      </w:pPr>
      <w:r>
        <w:t>(b)</w:t>
      </w:r>
      <w:r>
        <w:tab/>
        <w:t>it stops or suspends or threatens to stop or suspend payment of all or material part of its debts, or is unable to pay its debts, or is deemed unable to pay its debts under section 123(1) or (2) of the Insolvency Act 1986 except that in the interpretation of this paragraph:</w:t>
      </w:r>
    </w:p>
    <w:p w14:paraId="75523D56" w14:textId="77777777" w:rsidR="000F6230" w:rsidRDefault="00D86561">
      <w:pPr>
        <w:pStyle w:val="mcHanging225"/>
        <w:jc w:val="left"/>
      </w:pPr>
      <w:r>
        <w:t>(</w:t>
      </w:r>
      <w:proofErr w:type="spellStart"/>
      <w:r>
        <w:t>i</w:t>
      </w:r>
      <w:proofErr w:type="spellEnd"/>
      <w:r>
        <w:t>)</w:t>
      </w:r>
      <w:r>
        <w:tab/>
        <w:t>section 123(1)(a) of the Insolvency Act 1986 shall have effect as if for “£750” there was substituted “£50,000” or such higher figure as the parties may agree in writing from time to time; and</w:t>
      </w:r>
    </w:p>
    <w:p w14:paraId="6F080FE3" w14:textId="77777777" w:rsidR="000F6230" w:rsidRDefault="00D86561">
      <w:pPr>
        <w:pStyle w:val="mcHanging225"/>
        <w:jc w:val="left"/>
      </w:pPr>
      <w:r>
        <w:t>(ii)</w:t>
      </w:r>
      <w: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t>demand;</w:t>
      </w:r>
      <w:proofErr w:type="gramEnd"/>
    </w:p>
    <w:p w14:paraId="23567D37" w14:textId="77777777" w:rsidR="000F6230" w:rsidRDefault="00D86561">
      <w:pPr>
        <w:pStyle w:val="mcHanging125"/>
        <w:jc w:val="left"/>
      </w:pPr>
      <w:r>
        <w:t>(c)</w:t>
      </w:r>
      <w: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t>debts;</w:t>
      </w:r>
      <w:proofErr w:type="gramEnd"/>
    </w:p>
    <w:p w14:paraId="480E634C" w14:textId="77777777" w:rsidR="000F6230" w:rsidRDefault="00D86561">
      <w:pPr>
        <w:pStyle w:val="mcHanging125"/>
        <w:jc w:val="left"/>
      </w:pPr>
      <w:r>
        <w:t>(d)</w:t>
      </w:r>
      <w:r>
        <w:tab/>
        <w:t xml:space="preserve">any step is taken to enforce security over or a distress, execution or other similar process is levied or served out against the whole or a substantial part of its assets or undertaking, including the appointment of a receiver, administrative receiver, manager or similar person to enforce that </w:t>
      </w:r>
      <w:proofErr w:type="gramStart"/>
      <w:r>
        <w:t>security;</w:t>
      </w:r>
      <w:proofErr w:type="gramEnd"/>
    </w:p>
    <w:p w14:paraId="6B043CEA" w14:textId="77777777" w:rsidR="000F6230" w:rsidRDefault="00D86561">
      <w:pPr>
        <w:pStyle w:val="mcHanging125"/>
        <w:jc w:val="left"/>
      </w:pPr>
      <w:r>
        <w:t>(e)</w:t>
      </w:r>
      <w:r>
        <w:tab/>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1CA1C2D6" w14:textId="77777777" w:rsidR="000F6230" w:rsidRDefault="00D86561">
      <w:pPr>
        <w:pStyle w:val="mcHanging125"/>
        <w:jc w:val="left"/>
      </w:pPr>
      <w:r>
        <w:t>(f)</w:t>
      </w:r>
      <w:r>
        <w:tab/>
        <w:t>any event occurs which, under the law of any relevant jurisdiction, has an analogous or equivalent effect to any of the events listed above</w:t>
      </w:r>
    </w:p>
    <w:p w14:paraId="04BC5FE4" w14:textId="77777777" w:rsidR="000F6230" w:rsidRDefault="00D86561">
      <w:pPr>
        <w:pStyle w:val="mcHanging125"/>
        <w:jc w:val="left"/>
      </w:pPr>
      <w:r>
        <w:t>unless:</w:t>
      </w:r>
    </w:p>
    <w:p w14:paraId="49B760A1" w14:textId="77777777" w:rsidR="000F6230" w:rsidRDefault="00D86561">
      <w:pPr>
        <w:pStyle w:val="mcHanging225"/>
        <w:jc w:val="left"/>
      </w:pPr>
      <w:r>
        <w:t>(</w:t>
      </w:r>
      <w:proofErr w:type="spellStart"/>
      <w:r>
        <w:t>i</w:t>
      </w:r>
      <w:proofErr w:type="spellEnd"/>
      <w:r>
        <w:t>)</w:t>
      </w:r>
      <w:r>
        <w:tab/>
        <w:t>in any case, a railway administration order (or application for such order) has been made or such order (or application) is made within 14 days after the concurrence of such step, event, proposal or action (as the case may be) in relation to the party in question under sections 60, 61 or 62 of the Act and for so long as any such order (or application) remains in force or pending; or</w:t>
      </w:r>
    </w:p>
    <w:p w14:paraId="1B02E02D" w14:textId="77777777" w:rsidR="000F6230" w:rsidRDefault="00D86561">
      <w:pPr>
        <w:pStyle w:val="mcHanging225"/>
        <w:jc w:val="left"/>
      </w:pPr>
      <w:r>
        <w:lastRenderedPageBreak/>
        <w:t>(ii)</w:t>
      </w:r>
      <w:r>
        <w:tab/>
        <w:t xml:space="preserve">in the cases of paragraphs (a), (d) and (e), the relevant petition, proceeding or other step is being actively contested in good faith by that party with timely recourse to all appropriate measures and </w:t>
      </w:r>
      <w:proofErr w:type="gramStart"/>
      <w:r>
        <w:t>procedures;</w:t>
      </w:r>
      <w:proofErr w:type="gramEnd"/>
    </w:p>
    <w:p w14:paraId="585ED019" w14:textId="77777777" w:rsidR="000F6230" w:rsidRDefault="00D86561">
      <w:pPr>
        <w:pStyle w:val="mcIndent125"/>
        <w:jc w:val="left"/>
      </w:pPr>
      <w:r>
        <w:t>“</w:t>
      </w:r>
      <w:r>
        <w:rPr>
          <w:b/>
        </w:rPr>
        <w:t>Liability Cap</w:t>
      </w:r>
      <w:r>
        <w:t xml:space="preserve">” has the meaning ascribed to it in paragraph 1 of Schedule </w:t>
      </w:r>
      <w:proofErr w:type="gramStart"/>
      <w:r>
        <w:t>5;</w:t>
      </w:r>
      <w:proofErr w:type="gramEnd"/>
    </w:p>
    <w:p w14:paraId="4862404C" w14:textId="77777777" w:rsidR="000F6230" w:rsidRDefault="00D86561">
      <w:pPr>
        <w:pStyle w:val="mcIndent125"/>
        <w:jc w:val="left"/>
      </w:pPr>
      <w:r>
        <w:t>“</w:t>
      </w:r>
      <w:r>
        <w:rPr>
          <w:b/>
        </w:rPr>
        <w:t>Network</w:t>
      </w:r>
      <w:r>
        <w:t xml:space="preserve">” has the meaning ascribed to it under section 83(1) of the </w:t>
      </w:r>
      <w:proofErr w:type="gramStart"/>
      <w:r>
        <w:t>Act;</w:t>
      </w:r>
      <w:proofErr w:type="gramEnd"/>
    </w:p>
    <w:p w14:paraId="7C498F0E" w14:textId="77777777" w:rsidR="000F6230" w:rsidRDefault="00D86561">
      <w:pPr>
        <w:pStyle w:val="mcIndent125"/>
        <w:jc w:val="left"/>
      </w:pPr>
      <w:r>
        <w:t>“</w:t>
      </w:r>
      <w:r>
        <w:rPr>
          <w:b/>
        </w:rPr>
        <w:t>Network Code</w:t>
      </w:r>
      <w:r>
        <w:t>” means the document now known as the Network Code and formerly known as the Railtrack Track Access Conditions 1995;</w:t>
      </w:r>
    </w:p>
    <w:p w14:paraId="2D01F80F" w14:textId="77777777" w:rsidR="000F6230" w:rsidRDefault="00D86561">
      <w:pPr>
        <w:pStyle w:val="mcIndent125"/>
        <w:jc w:val="left"/>
      </w:pPr>
      <w:r>
        <w:t>“</w:t>
      </w:r>
      <w:r>
        <w:rPr>
          <w:b/>
        </w:rPr>
        <w:t>Notice of Consent</w:t>
      </w:r>
      <w:r>
        <w:t>” means a notice given by the Office of Rail and Road to the parties under Clause 16.4.6;</w:t>
      </w:r>
    </w:p>
    <w:p w14:paraId="3F96278C" w14:textId="77777777" w:rsidR="000F6230" w:rsidRDefault="00D86561">
      <w:pPr>
        <w:pStyle w:val="mcIndent125"/>
        <w:jc w:val="left"/>
      </w:pPr>
      <w:r>
        <w:rPr>
          <w:b/>
        </w:rPr>
        <w:t>“Notice of Determined Adjusted Amount</w:t>
      </w:r>
      <w:r>
        <w:t>” means a notice given by the Office of Rail and Road to the parties under Clause 16.4.8(b);</w:t>
      </w:r>
    </w:p>
    <w:p w14:paraId="7E78065D" w14:textId="77777777" w:rsidR="000F6230" w:rsidRDefault="00D86561">
      <w:pPr>
        <w:pStyle w:val="mcIndent125"/>
        <w:jc w:val="left"/>
      </w:pPr>
      <w:r>
        <w:t>“</w:t>
      </w:r>
      <w:r>
        <w:rPr>
          <w:b/>
        </w:rPr>
        <w:t>NR Network</w:t>
      </w:r>
      <w:r>
        <w:t xml:space="preserve">” means the network of which Network Rail is the owner and which is situated in England, Wales and </w:t>
      </w:r>
      <w:proofErr w:type="gramStart"/>
      <w:r>
        <w:t>Scotland;</w:t>
      </w:r>
      <w:proofErr w:type="gramEnd"/>
    </w:p>
    <w:p w14:paraId="5D991C30" w14:textId="77777777" w:rsidR="000F6230" w:rsidRDefault="00D86561">
      <w:pPr>
        <w:pStyle w:val="Standard"/>
        <w:spacing w:after="120"/>
        <w:ind w:left="709"/>
      </w:pPr>
      <w:r>
        <w:t>“</w:t>
      </w:r>
      <w:r>
        <w:rPr>
          <w:b/>
        </w:rPr>
        <w:t>Office of Rail and Road</w:t>
      </w:r>
      <w:r>
        <w:t xml:space="preserve">” has the meaning ascribed to it under section 15 of the Railways and Transport Safety Act 2003, and “ORR” shall be construed </w:t>
      </w:r>
      <w:proofErr w:type="gramStart"/>
      <w:r>
        <w:t>accordingly;</w:t>
      </w:r>
      <w:proofErr w:type="gramEnd"/>
    </w:p>
    <w:p w14:paraId="55DB47C2" w14:textId="77777777" w:rsidR="000F6230" w:rsidRDefault="00D86561">
      <w:pPr>
        <w:pStyle w:val="mcIndent125"/>
        <w:jc w:val="left"/>
      </w:pPr>
      <w:r>
        <w:t>“</w:t>
      </w:r>
      <w:r>
        <w:rPr>
          <w:b/>
        </w:rPr>
        <w:t>Operational Control</w:t>
      </w:r>
      <w:r>
        <w:t>” means the safe management and direction of rolling stock;</w:t>
      </w:r>
    </w:p>
    <w:p w14:paraId="585CD403" w14:textId="77777777" w:rsidR="000F6230" w:rsidRDefault="00D86561">
      <w:pPr>
        <w:pStyle w:val="mcIndent125"/>
        <w:jc w:val="left"/>
      </w:pPr>
      <w:r>
        <w:t>“</w:t>
      </w:r>
      <w:r>
        <w:rPr>
          <w:b/>
        </w:rPr>
        <w:t>Performance Order</w:t>
      </w:r>
      <w:r>
        <w:t>” has the meaning ascribed to it in Clause 12.3.2;</w:t>
      </w:r>
    </w:p>
    <w:p w14:paraId="7C3E5E90" w14:textId="77777777" w:rsidR="000F6230" w:rsidRDefault="00D86561">
      <w:pPr>
        <w:pStyle w:val="mcIndent125"/>
        <w:jc w:val="left"/>
      </w:pPr>
      <w:r>
        <w:t>“</w:t>
      </w:r>
      <w:r>
        <w:rPr>
          <w:b/>
        </w:rPr>
        <w:t>Plan</w:t>
      </w:r>
      <w:r>
        <w:t xml:space="preserve">” means the plan annexed to this </w:t>
      </w:r>
      <w:proofErr w:type="gramStart"/>
      <w:r>
        <w:t>contract;</w:t>
      </w:r>
      <w:proofErr w:type="gramEnd"/>
    </w:p>
    <w:p w14:paraId="7FBEB498" w14:textId="77777777" w:rsidR="000F6230" w:rsidRDefault="00D86561">
      <w:pPr>
        <w:pStyle w:val="mcIndent125"/>
        <w:jc w:val="left"/>
      </w:pPr>
      <w:r>
        <w:t>“</w:t>
      </w:r>
      <w:r>
        <w:rPr>
          <w:b/>
        </w:rPr>
        <w:t>Premises</w:t>
      </w:r>
      <w:r>
        <w:t xml:space="preserve">” means the land shown edged red on the Plan which is in the ownership or control of the Adjacent Facility Owner but excluding the Connecting </w:t>
      </w:r>
      <w:proofErr w:type="gramStart"/>
      <w:r>
        <w:t>Network;</w:t>
      </w:r>
      <w:proofErr w:type="gramEnd"/>
    </w:p>
    <w:p w14:paraId="522315D7" w14:textId="77777777" w:rsidR="000F6230" w:rsidRDefault="00D86561">
      <w:pPr>
        <w:pStyle w:val="Standard"/>
        <w:spacing w:after="120"/>
        <w:ind w:left="709"/>
      </w:pPr>
      <w:r>
        <w:t>“</w:t>
      </w:r>
      <w:r>
        <w:rPr>
          <w:b/>
        </w:rPr>
        <w:t>Procedure Agreement</w:t>
      </w:r>
      <w:r>
        <w:t xml:space="preserve">” has the meaning ascribed to it in the </w:t>
      </w:r>
      <w:proofErr w:type="gramStart"/>
      <w:r>
        <w:t>ADRR;</w:t>
      </w:r>
      <w:proofErr w:type="gramEnd"/>
    </w:p>
    <w:p w14:paraId="2709C53B" w14:textId="77777777" w:rsidR="000F6230" w:rsidRDefault="00D86561">
      <w:pPr>
        <w:pStyle w:val="mcIndent125"/>
        <w:jc w:val="left"/>
      </w:pPr>
      <w:r>
        <w:t>“</w:t>
      </w:r>
      <w:r>
        <w:rPr>
          <w:b/>
        </w:rPr>
        <w:t>Railway Group Standards</w:t>
      </w:r>
      <w:r>
        <w:t xml:space="preserve">” means all Railway Group Standards authorised by the Railway Group Standards Code prepared by the Rail Safety and Standards Board </w:t>
      </w:r>
      <w:proofErr w:type="gramStart"/>
      <w:r>
        <w:t>Ltd;</w:t>
      </w:r>
      <w:proofErr w:type="gramEnd"/>
    </w:p>
    <w:p w14:paraId="3CE02008" w14:textId="77777777" w:rsidR="000F6230" w:rsidRDefault="00D86561">
      <w:pPr>
        <w:pStyle w:val="Standard"/>
        <w:spacing w:after="120"/>
        <w:ind w:left="709"/>
      </w:pPr>
      <w:r>
        <w:t>“</w:t>
      </w:r>
      <w:r>
        <w:rPr>
          <w:b/>
        </w:rPr>
        <w:t>Relevant ADRR Forum</w:t>
      </w:r>
      <w:r>
        <w:t xml:space="preserve">” means the Forum to which a Relevant Dispute is allocated in accordance with the </w:t>
      </w:r>
      <w:proofErr w:type="gramStart"/>
      <w:r>
        <w:t>ADRR;</w:t>
      </w:r>
      <w:proofErr w:type="gramEnd"/>
      <w:r>
        <w:tab/>
      </w:r>
    </w:p>
    <w:p w14:paraId="7D39A433" w14:textId="77777777" w:rsidR="000F6230" w:rsidRDefault="00D86561">
      <w:pPr>
        <w:pStyle w:val="mcIndent125"/>
        <w:jc w:val="left"/>
      </w:pPr>
      <w:r>
        <w:t>“</w:t>
      </w:r>
      <w:r>
        <w:rPr>
          <w:b/>
        </w:rPr>
        <w:t>Relevant Dispute</w:t>
      </w:r>
      <w:r>
        <w:t xml:space="preserve">” means any difference between the parties arising out of or in connection with this </w:t>
      </w:r>
      <w:proofErr w:type="gramStart"/>
      <w:r>
        <w:t>contract;</w:t>
      </w:r>
      <w:proofErr w:type="gramEnd"/>
    </w:p>
    <w:p w14:paraId="275D3BCE" w14:textId="77777777" w:rsidR="000F6230" w:rsidRDefault="00D86561">
      <w:pPr>
        <w:pStyle w:val="mcIndent125"/>
        <w:jc w:val="left"/>
      </w:pPr>
      <w:r>
        <w:rPr>
          <w:b/>
          <w:bCs/>
        </w:rPr>
        <w:t>“Relevant Force Majeure Event”</w:t>
      </w:r>
      <w:r>
        <w:t xml:space="preserve"> means a Force Majeure Event in relation to which an Affected Party is claiming relief under this Clause </w:t>
      </w:r>
      <w:proofErr w:type="gramStart"/>
      <w:r>
        <w:t>17;</w:t>
      </w:r>
      <w:proofErr w:type="gramEnd"/>
    </w:p>
    <w:p w14:paraId="3ECC0A4E" w14:textId="77777777" w:rsidR="000F6230" w:rsidRDefault="00D86561">
      <w:pPr>
        <w:pStyle w:val="mcIndent125"/>
        <w:jc w:val="left"/>
      </w:pPr>
      <w:r>
        <w:t>“</w:t>
      </w:r>
      <w:r>
        <w:rPr>
          <w:b/>
        </w:rPr>
        <w:t>Relevant Losses</w:t>
      </w:r>
      <w:r>
        <w:t>” means, in relation to:</w:t>
      </w:r>
    </w:p>
    <w:p w14:paraId="34B41C37" w14:textId="77777777" w:rsidR="000F6230" w:rsidRDefault="00D86561">
      <w:pPr>
        <w:pStyle w:val="mcHanging125"/>
        <w:jc w:val="left"/>
      </w:pPr>
      <w:r>
        <w:t>(a)</w:t>
      </w:r>
      <w:r>
        <w:tab/>
        <w:t>a breach of this contract; or</w:t>
      </w:r>
    </w:p>
    <w:p w14:paraId="7CAB4790" w14:textId="77777777" w:rsidR="000F6230" w:rsidRDefault="00D86561">
      <w:pPr>
        <w:pStyle w:val="mcHanging125"/>
        <w:jc w:val="left"/>
      </w:pPr>
      <w:r>
        <w:t>(b)</w:t>
      </w:r>
      <w:r>
        <w:tab/>
        <w:t>in the case of Clause 9, any of the matters specified in Clause 9.3(a), (b) or (c) or Clause 9.4(a), (b) or (c) (each a “breach” for the purpose of this definition),</w:t>
      </w:r>
    </w:p>
    <w:p w14:paraId="51E55A7E" w14:textId="77777777" w:rsidR="000F6230" w:rsidRDefault="00D86561">
      <w:pPr>
        <w:pStyle w:val="mcIndent125"/>
        <w:jc w:val="left"/>
      </w:pPr>
      <w:r>
        <w:t>all costs, losses (including loss of profit and loss of revenue), expenses, payments, damages, liabilities, interest and the amounts by which rights or entitlements to amounts have been reduced, in each case incurred or occasioned as a result of or by such </w:t>
      </w:r>
      <w:proofErr w:type="gramStart"/>
      <w:r>
        <w:t>breach;</w:t>
      </w:r>
      <w:proofErr w:type="gramEnd"/>
    </w:p>
    <w:p w14:paraId="66CD854A" w14:textId="77777777" w:rsidR="000F6230" w:rsidRDefault="00D86561">
      <w:pPr>
        <w:pStyle w:val="Standard"/>
        <w:spacing w:after="120"/>
        <w:ind w:left="709"/>
      </w:pPr>
      <w:r>
        <w:rPr>
          <w:b/>
          <w:bCs/>
        </w:rPr>
        <w:lastRenderedPageBreak/>
        <w:t>“Relevant Obligation”</w:t>
      </w:r>
      <w:r>
        <w:t xml:space="preserve"> means an obligation under this contract in respect of which a Force Majeure Event has </w:t>
      </w:r>
      <w:proofErr w:type="gramStart"/>
      <w:r>
        <w:t>occurred</w:t>
      </w:r>
      <w:proofErr w:type="gramEnd"/>
      <w:r>
        <w:t xml:space="preserve"> and the Affected Party has claimed relief under this Clause 17;</w:t>
      </w:r>
    </w:p>
    <w:p w14:paraId="757F48D6" w14:textId="77777777" w:rsidR="000F6230" w:rsidRDefault="00D86561">
      <w:pPr>
        <w:pStyle w:val="mcIndent125"/>
        <w:jc w:val="left"/>
      </w:pPr>
      <w:r>
        <w:t>“</w:t>
      </w:r>
      <w:r>
        <w:rPr>
          <w:b/>
        </w:rPr>
        <w:t>Rolling stock</w:t>
      </w:r>
      <w:r>
        <w:t xml:space="preserve">” has the meaning ascribed to it in section 83(1) of the </w:t>
      </w:r>
      <w:proofErr w:type="gramStart"/>
      <w:r>
        <w:t>Act;</w:t>
      </w:r>
      <w:proofErr w:type="gramEnd"/>
    </w:p>
    <w:p w14:paraId="2F1A3B98" w14:textId="77777777" w:rsidR="000F6230" w:rsidRDefault="00D86561">
      <w:pPr>
        <w:pStyle w:val="mcIndent125"/>
        <w:jc w:val="left"/>
      </w:pPr>
      <w:r>
        <w:t>“</w:t>
      </w:r>
      <w:r>
        <w:rPr>
          <w:b/>
        </w:rPr>
        <w:t>Safety Obligations</w:t>
      </w:r>
      <w:r>
        <w:t xml:space="preserve">” means all applicable obligations concerning health and safety (including any duty of care arising at common law, and any obligation arising under statute, statutory instrument or mandatory code of practice) in Great </w:t>
      </w:r>
      <w:proofErr w:type="gramStart"/>
      <w:r>
        <w:t>Britain;</w:t>
      </w:r>
      <w:proofErr w:type="gramEnd"/>
    </w:p>
    <w:p w14:paraId="1C6D07D1" w14:textId="77777777" w:rsidR="000F6230" w:rsidRDefault="00D86561">
      <w:pPr>
        <w:pStyle w:val="mcIndent125"/>
        <w:jc w:val="left"/>
      </w:pPr>
      <w:r>
        <w:t>“</w:t>
      </w:r>
      <w:r>
        <w:rPr>
          <w:b/>
        </w:rPr>
        <w:t>Train Operator</w:t>
      </w:r>
      <w:r>
        <w:t>” means an operator of trains who has permission to use track under an access contract; and</w:t>
      </w:r>
    </w:p>
    <w:p w14:paraId="1DD1AF59" w14:textId="77777777" w:rsidR="000F6230" w:rsidRDefault="00D86561">
      <w:pPr>
        <w:pStyle w:val="mcIndent125"/>
        <w:jc w:val="left"/>
      </w:pPr>
      <w:r>
        <w:t>“</w:t>
      </w:r>
      <w:r>
        <w:rPr>
          <w:b/>
        </w:rPr>
        <w:t>Value Added Tax</w:t>
      </w:r>
      <w:r>
        <w:t>” means value added tax as provided for in the Value Added Tax Act 1994, and any tax similar or equivalent to value added tax or any turnover tax replacing or introduced in addition to them, and “VAT” shall be construed accordingly.</w:t>
      </w:r>
    </w:p>
    <w:p w14:paraId="1040BBAE" w14:textId="77777777" w:rsidR="000F6230" w:rsidRDefault="00D86561">
      <w:pPr>
        <w:pStyle w:val="mcHeading2Paragraph"/>
        <w:jc w:val="left"/>
      </w:pPr>
      <w:bookmarkStart w:id="5" w:name="_Toc113539396"/>
      <w:r>
        <w:t>1.2</w:t>
      </w:r>
      <w:r>
        <w:tab/>
        <w:t>Interpretation</w:t>
      </w:r>
      <w:bookmarkEnd w:id="5"/>
    </w:p>
    <w:p w14:paraId="1E6CCD97" w14:textId="77777777" w:rsidR="000F6230" w:rsidRDefault="00D86561">
      <w:pPr>
        <w:pStyle w:val="mcIndent125"/>
        <w:jc w:val="left"/>
      </w:pPr>
      <w:r>
        <w:t>In this contract, unless the context otherwise requires:</w:t>
      </w:r>
    </w:p>
    <w:p w14:paraId="4F17E95B" w14:textId="77777777" w:rsidR="000F6230" w:rsidRDefault="00D86561">
      <w:pPr>
        <w:pStyle w:val="mcHanging125"/>
        <w:jc w:val="left"/>
      </w:pPr>
      <w:r>
        <w:t>(a)</w:t>
      </w:r>
      <w:r>
        <w:tab/>
        <w:t xml:space="preserve">the singular includes the plural and </w:t>
      </w:r>
      <w:proofErr w:type="gramStart"/>
      <w:r>
        <w:t>vice versa;</w:t>
      </w:r>
      <w:proofErr w:type="gramEnd"/>
    </w:p>
    <w:p w14:paraId="6360172E" w14:textId="77777777" w:rsidR="000F6230" w:rsidRDefault="00D86561">
      <w:pPr>
        <w:pStyle w:val="mcHanging125"/>
        <w:jc w:val="left"/>
      </w:pPr>
      <w:r>
        <w:t>(b)</w:t>
      </w:r>
      <w:r>
        <w:tab/>
        <w:t xml:space="preserve">any one gender includes the </w:t>
      </w:r>
      <w:proofErr w:type="gramStart"/>
      <w:r>
        <w:t>other;</w:t>
      </w:r>
      <w:proofErr w:type="gramEnd"/>
    </w:p>
    <w:p w14:paraId="786638B8" w14:textId="77777777" w:rsidR="000F6230" w:rsidRDefault="00D86561">
      <w:pPr>
        <w:pStyle w:val="mcHanging125"/>
        <w:jc w:val="left"/>
      </w:pPr>
      <w:r>
        <w:t>(c)</w:t>
      </w:r>
      <w:r>
        <w:tab/>
        <w:t xml:space="preserve">all headings are for convenience of reference only and shall not be used in the construction of this </w:t>
      </w:r>
      <w:proofErr w:type="gramStart"/>
      <w:r>
        <w:t>contract;</w:t>
      </w:r>
      <w:proofErr w:type="gramEnd"/>
    </w:p>
    <w:p w14:paraId="049AD219" w14:textId="77777777" w:rsidR="000F6230" w:rsidRDefault="00D86561">
      <w:pPr>
        <w:pStyle w:val="mcHanging125"/>
        <w:jc w:val="left"/>
      </w:pPr>
      <w:r>
        <w:t>(d)</w:t>
      </w:r>
      <w:r>
        <w:tab/>
        <w:t xml:space="preserve">reference to an item of primary or secondary legislation is to that item as amended or replaced from time to </w:t>
      </w:r>
      <w:proofErr w:type="gramStart"/>
      <w:r>
        <w:t>time;</w:t>
      </w:r>
      <w:proofErr w:type="gramEnd"/>
    </w:p>
    <w:p w14:paraId="427AC83F" w14:textId="77777777" w:rsidR="000F6230" w:rsidRDefault="00D86561">
      <w:pPr>
        <w:pStyle w:val="mcHanging125"/>
        <w:jc w:val="left"/>
      </w:pPr>
      <w:r>
        <w:t>(e)</w:t>
      </w:r>
      <w:r>
        <w:tab/>
        <w:t xml:space="preserve">reference to a contract, instrument or other document is to that contract, instrument or other document as amended, novated, supplemented or replaced from time to </w:t>
      </w:r>
      <w:proofErr w:type="gramStart"/>
      <w:r>
        <w:t>time;</w:t>
      </w:r>
      <w:proofErr w:type="gramEnd"/>
    </w:p>
    <w:p w14:paraId="7B60F771" w14:textId="77777777" w:rsidR="000F6230" w:rsidRDefault="00D86561">
      <w:pPr>
        <w:pStyle w:val="mcHanging125"/>
        <w:jc w:val="left"/>
      </w:pPr>
      <w:r>
        <w:t>(f)</w:t>
      </w:r>
      <w:r>
        <w:tab/>
        <w:t xml:space="preserve">reference to a party is to a party to this contract, its successors and permitted </w:t>
      </w:r>
      <w:proofErr w:type="gramStart"/>
      <w:r>
        <w:t>assigns;</w:t>
      </w:r>
      <w:proofErr w:type="gramEnd"/>
    </w:p>
    <w:p w14:paraId="5201B318" w14:textId="77777777" w:rsidR="000F6230" w:rsidRDefault="00D86561">
      <w:pPr>
        <w:pStyle w:val="mcHanging125"/>
        <w:jc w:val="left"/>
      </w:pPr>
      <w:r>
        <w:t>(g)</w:t>
      </w:r>
      <w:r>
        <w:tab/>
        <w:t>reference to a recital, Clause, annex or Schedule is to a recital, Clause, annex or Schedule of or to this contract; reference in an annex or a Schedule to a Part of an annex or a Schedule is to a part of the annex or Schedule in which the reference appears; reference in a Part of an annex or a Schedule to a paragraph is to a paragraph of that part;</w:t>
      </w:r>
    </w:p>
    <w:p w14:paraId="2640821A" w14:textId="77777777" w:rsidR="000F6230" w:rsidRDefault="00D86561">
      <w:pPr>
        <w:pStyle w:val="mcHanging125"/>
        <w:jc w:val="left"/>
      </w:pPr>
      <w:r>
        <w:t>(h)</w:t>
      </w:r>
      <w:r>
        <w:tab/>
        <w:t>where a word or expression is defined, cognate words and expressions shall be construed accordingly;</w:t>
      </w:r>
    </w:p>
    <w:p w14:paraId="13CBE5E2" w14:textId="77777777" w:rsidR="000F6230" w:rsidRDefault="00D86561">
      <w:pPr>
        <w:pStyle w:val="mcHanging125"/>
        <w:jc w:val="left"/>
      </w:pPr>
      <w:r>
        <w:t>(</w:t>
      </w:r>
      <w:proofErr w:type="spellStart"/>
      <w:r>
        <w:t>i</w:t>
      </w:r>
      <w:proofErr w:type="spellEnd"/>
      <w:r>
        <w:t>)</w:t>
      </w:r>
      <w:r>
        <w:tab/>
        <w:t>references to the word “person” or “persons” or to words importing persons include individuals, firms, corporations, government agencies, committees, departments, authorities and other bodies incorporated or unincorporated, whether having separate legal personality or not;</w:t>
      </w:r>
    </w:p>
    <w:p w14:paraId="103EB8B1" w14:textId="77777777" w:rsidR="000F6230" w:rsidRDefault="00D86561">
      <w:pPr>
        <w:pStyle w:val="mcHanging125"/>
        <w:jc w:val="left"/>
      </w:pPr>
      <w:r>
        <w:t>(j)</w:t>
      </w:r>
      <w:r>
        <w:tab/>
        <w:t>“otherwise” and words following “other” shall not be limited by any foregoing words where a wider construction is possible;</w:t>
      </w:r>
    </w:p>
    <w:p w14:paraId="51400A82" w14:textId="77777777" w:rsidR="000F6230" w:rsidRDefault="00D86561">
      <w:pPr>
        <w:pStyle w:val="mcHanging125"/>
        <w:jc w:val="left"/>
      </w:pPr>
      <w:r>
        <w:lastRenderedPageBreak/>
        <w:t>(k)</w:t>
      </w:r>
      <w:r>
        <w:tab/>
        <w:t>the words “including” and “in particular” shall be construed as being by way of illustration or emphasis and shall not limit or prejudice the generality of any foregoing words; and</w:t>
      </w:r>
    </w:p>
    <w:p w14:paraId="20DFFD83" w14:textId="77777777" w:rsidR="000F6230" w:rsidRDefault="00D86561">
      <w:pPr>
        <w:pStyle w:val="mcHanging125"/>
        <w:jc w:val="left"/>
      </w:pPr>
      <w:r>
        <w:t>(l)</w:t>
      </w:r>
      <w:r>
        <w:tab/>
        <w:t>words and expressions defined in the Act shall, unless otherwise defined in this contract, have the same meanings in this contract.</w:t>
      </w:r>
    </w:p>
    <w:p w14:paraId="4C0D4DBA" w14:textId="77777777" w:rsidR="000F6230" w:rsidRDefault="00D86561">
      <w:pPr>
        <w:pStyle w:val="mcHeading2Paragraph"/>
        <w:jc w:val="left"/>
      </w:pPr>
      <w:bookmarkStart w:id="6" w:name="_Toc113539397"/>
      <w:r>
        <w:t>1.3</w:t>
      </w:r>
      <w:r>
        <w:tab/>
        <w:t>Indemnities</w:t>
      </w:r>
      <w:bookmarkEnd w:id="6"/>
    </w:p>
    <w:p w14:paraId="356BA8D2" w14:textId="77777777" w:rsidR="000F6230" w:rsidRDefault="00D86561">
      <w:pPr>
        <w:pStyle w:val="mcIndent125"/>
        <w:jc w:val="left"/>
      </w:pPr>
      <w:r>
        <w:t xml:space="preserve">Indemnities provided for in this contract are continuing indemnities in respect of the Relevant Losses to which they </w:t>
      </w:r>
      <w:proofErr w:type="gramStart"/>
      <w:r>
        <w:t>apply, and</w:t>
      </w:r>
      <w:proofErr w:type="gramEnd"/>
      <w:r>
        <w:t xml:space="preserve"> hold the indemnified party harmless on an after tax basis.</w:t>
      </w:r>
    </w:p>
    <w:p w14:paraId="7E38485E" w14:textId="77777777" w:rsidR="000F6230" w:rsidRDefault="00D86561" w:rsidP="007726BE">
      <w:pPr>
        <w:pStyle w:val="Heading1"/>
        <w:numPr>
          <w:ilvl w:val="0"/>
          <w:numId w:val="0"/>
        </w:numPr>
      </w:pPr>
      <w:r>
        <w:t>2</w:t>
      </w:r>
      <w:r>
        <w:tab/>
        <w:t>COMMENCEMENT AND EXPIRY</w:t>
      </w:r>
      <w:bookmarkStart w:id="7" w:name="_Ref475527209"/>
    </w:p>
    <w:p w14:paraId="503D344F" w14:textId="77777777" w:rsidR="000F6230" w:rsidRDefault="00D86561">
      <w:pPr>
        <w:pStyle w:val="mcHeading2Paragraph"/>
        <w:jc w:val="left"/>
      </w:pPr>
      <w:bookmarkStart w:id="8" w:name="_Toc113539398"/>
      <w:r>
        <w:t>2.1</w:t>
      </w:r>
      <w:r>
        <w:tab/>
        <w:t>Commencement</w:t>
      </w:r>
      <w:bookmarkEnd w:id="7"/>
      <w:bookmarkEnd w:id="8"/>
    </w:p>
    <w:p w14:paraId="570CA5C5" w14:textId="77777777" w:rsidR="000F6230" w:rsidRDefault="00D86561">
      <w:pPr>
        <w:pStyle w:val="mcIndent125"/>
        <w:jc w:val="left"/>
      </w:pPr>
      <w:r>
        <w:t>This contract shall come into force on the Commencement Date.</w:t>
      </w:r>
    </w:p>
    <w:p w14:paraId="1B406610" w14:textId="77777777" w:rsidR="000F6230" w:rsidRDefault="00D86561">
      <w:pPr>
        <w:pStyle w:val="mcHeading2Paragraph"/>
        <w:jc w:val="left"/>
      </w:pPr>
      <w:bookmarkStart w:id="9" w:name="_Toc113539399"/>
      <w:r>
        <w:t>2.2</w:t>
      </w:r>
      <w:r>
        <w:tab/>
        <w:t>Expiry</w:t>
      </w:r>
      <w:bookmarkEnd w:id="9"/>
    </w:p>
    <w:p w14:paraId="10983215" w14:textId="77777777" w:rsidR="000F6230" w:rsidRDefault="00D86561">
      <w:pPr>
        <w:pStyle w:val="mcIndent125"/>
        <w:jc w:val="left"/>
      </w:pPr>
      <w:r>
        <w:t>This contract shall continue in force until termination under Clause 8.</w:t>
      </w:r>
    </w:p>
    <w:p w14:paraId="39C600EF" w14:textId="77777777" w:rsidR="000F6230" w:rsidRDefault="00D86561" w:rsidP="007726BE">
      <w:pPr>
        <w:pStyle w:val="Heading1"/>
        <w:numPr>
          <w:ilvl w:val="0"/>
          <w:numId w:val="0"/>
        </w:numPr>
      </w:pPr>
      <w:r>
        <w:t>3</w:t>
      </w:r>
      <w:r>
        <w:tab/>
      </w:r>
      <w:proofErr w:type="gramStart"/>
      <w:r>
        <w:t>STANDARD</w:t>
      </w:r>
      <w:proofErr w:type="gramEnd"/>
      <w:r>
        <w:t xml:space="preserve"> OF PERFORMANCE</w:t>
      </w:r>
    </w:p>
    <w:p w14:paraId="7C1E983A" w14:textId="77777777" w:rsidR="000F6230" w:rsidRDefault="00D86561">
      <w:pPr>
        <w:pStyle w:val="mcHeading2Paragraph"/>
        <w:jc w:val="left"/>
      </w:pPr>
      <w:bookmarkStart w:id="10" w:name="_Toc113539400"/>
      <w:r>
        <w:t>3.1</w:t>
      </w:r>
      <w:r>
        <w:tab/>
        <w:t>General standard</w:t>
      </w:r>
      <w:bookmarkEnd w:id="10"/>
    </w:p>
    <w:p w14:paraId="3CC2ED3F" w14:textId="77777777" w:rsidR="000F6230" w:rsidRDefault="00D86561">
      <w:pPr>
        <w:pStyle w:val="mcIndent125"/>
        <w:jc w:val="left"/>
      </w:pPr>
      <w:bookmarkStart w:id="11" w:name="_Ref488050297"/>
      <w:r>
        <w:t xml:space="preserve">Without prejudice to all other obligations of the parties under this contract, each party shall, in its dealings with the other for the purpose of, and </w:t>
      </w:r>
      <w:proofErr w:type="gramStart"/>
      <w:r>
        <w:t>in the course of</w:t>
      </w:r>
      <w:proofErr w:type="gramEnd"/>
      <w:r>
        <w:t xml:space="preserve"> performance of its obligations under, this contract, act with due efficiency and economy and in a timely manner with that degree of skill, diligence, prudence and foresight which should be exercised by a skilled and experienced</w:t>
      </w:r>
      <w:bookmarkEnd w:id="11"/>
      <w:r>
        <w:t>:</w:t>
      </w:r>
    </w:p>
    <w:p w14:paraId="1D144D40" w14:textId="77777777" w:rsidR="000F6230" w:rsidRDefault="00D86561">
      <w:pPr>
        <w:pStyle w:val="mcHanging125"/>
        <w:jc w:val="left"/>
      </w:pPr>
      <w:r>
        <w:t>(a)</w:t>
      </w:r>
      <w:r>
        <w:tab/>
        <w:t>network owner and operator (in the case of Network Rail); and</w:t>
      </w:r>
    </w:p>
    <w:p w14:paraId="2EE44F0B" w14:textId="77777777" w:rsidR="000F6230" w:rsidRDefault="00D86561">
      <w:pPr>
        <w:pStyle w:val="mcHanging125"/>
        <w:jc w:val="left"/>
      </w:pPr>
      <w:r>
        <w:t>(b)</w:t>
      </w:r>
      <w:r>
        <w:tab/>
        <w:t xml:space="preserve">owner of a facility adjacent to the NR Network (in the case of the Adjacent Facility Owner).  </w:t>
      </w:r>
    </w:p>
    <w:p w14:paraId="07B914B8" w14:textId="77777777" w:rsidR="000F6230" w:rsidRDefault="00D86561">
      <w:pPr>
        <w:pStyle w:val="mcHeading2Paragraph"/>
        <w:jc w:val="left"/>
      </w:pPr>
      <w:bookmarkStart w:id="12" w:name="_Toc113539401"/>
      <w:r>
        <w:t>3.2</w:t>
      </w:r>
      <w:r>
        <w:tab/>
        <w:t>Good faith</w:t>
      </w:r>
      <w:bookmarkEnd w:id="12"/>
    </w:p>
    <w:p w14:paraId="625C8167" w14:textId="77777777" w:rsidR="000F6230" w:rsidRDefault="00D86561">
      <w:pPr>
        <w:pStyle w:val="mcIndent125"/>
        <w:jc w:val="left"/>
      </w:pPr>
      <w:r>
        <w:t xml:space="preserve">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w:t>
      </w:r>
      <w:proofErr w:type="gramStart"/>
      <w:r>
        <w:t>at all times</w:t>
      </w:r>
      <w:proofErr w:type="gramEnd"/>
      <w:r>
        <w:t xml:space="preserve"> act in good faith.</w:t>
      </w:r>
    </w:p>
    <w:p w14:paraId="11DD2CDB" w14:textId="77777777" w:rsidR="000F6230" w:rsidRDefault="00D86561" w:rsidP="007726BE">
      <w:pPr>
        <w:pStyle w:val="Heading1"/>
        <w:numPr>
          <w:ilvl w:val="0"/>
          <w:numId w:val="0"/>
        </w:numPr>
      </w:pPr>
      <w:r>
        <w:t>4</w:t>
      </w:r>
      <w:r>
        <w:tab/>
      </w:r>
      <w:proofErr w:type="gramStart"/>
      <w:r>
        <w:t>PERMISSION</w:t>
      </w:r>
      <w:proofErr w:type="gramEnd"/>
      <w:r>
        <w:t xml:space="preserve"> TO CONNECT</w:t>
      </w:r>
    </w:p>
    <w:p w14:paraId="6D0E7844" w14:textId="77777777" w:rsidR="000F6230" w:rsidRDefault="00D86561">
      <w:pPr>
        <w:pStyle w:val="mcIndent125"/>
        <w:jc w:val="left"/>
      </w:pPr>
      <w:r>
        <w:t>Network Rail grants the Adjacent Facility Owner permission to connect, or, in the case of an existing connection, permission to retain the connection of, the Adjacent Facility to the NR Network.</w:t>
      </w:r>
    </w:p>
    <w:p w14:paraId="5F28B712" w14:textId="77777777" w:rsidR="000F6230" w:rsidRDefault="00D86561" w:rsidP="007726BE">
      <w:pPr>
        <w:pStyle w:val="Heading1"/>
        <w:numPr>
          <w:ilvl w:val="0"/>
          <w:numId w:val="0"/>
        </w:numPr>
      </w:pPr>
      <w:bookmarkStart w:id="13" w:name="_Ref75246315"/>
      <w:r>
        <w:t>5</w:t>
      </w:r>
      <w:r>
        <w:tab/>
        <w:t>OBLIGATIONS IN RESPECT OF THE CONNECTION OF THE ADJACENT FACILITY</w:t>
      </w:r>
      <w:bookmarkEnd w:id="13"/>
      <w:r>
        <w:t xml:space="preserve"> TO THE NR NETWORK</w:t>
      </w:r>
    </w:p>
    <w:p w14:paraId="38041CCF" w14:textId="77777777" w:rsidR="000F6230" w:rsidRDefault="00D86561">
      <w:pPr>
        <w:pStyle w:val="mcHeading2Paragraph"/>
        <w:jc w:val="left"/>
      </w:pPr>
      <w:bookmarkStart w:id="14" w:name="_Toc113539402"/>
      <w:r>
        <w:t>5.1</w:t>
      </w:r>
      <w:r>
        <w:tab/>
        <w:t>Obligations of the Adjacent Facility Owner</w:t>
      </w:r>
      <w:bookmarkEnd w:id="14"/>
    </w:p>
    <w:p w14:paraId="10D200ED" w14:textId="77777777" w:rsidR="000F6230" w:rsidRDefault="00D86561">
      <w:pPr>
        <w:pStyle w:val="mcHanging0"/>
        <w:jc w:val="left"/>
      </w:pPr>
      <w:r>
        <w:t>5.1.1</w:t>
      </w:r>
      <w:r>
        <w:tab/>
        <w:t>The Adjacent Facility Owner shall not:</w:t>
      </w:r>
    </w:p>
    <w:p w14:paraId="637A41C3" w14:textId="77777777" w:rsidR="000F6230" w:rsidRDefault="00D86561">
      <w:pPr>
        <w:pStyle w:val="mcHanging125"/>
        <w:jc w:val="left"/>
      </w:pPr>
      <w:r>
        <w:lastRenderedPageBreak/>
        <w:t>(a)</w:t>
      </w:r>
      <w:r>
        <w:tab/>
        <w:t>sever the connection of the NR Network to the Adjacent Facility; or</w:t>
      </w:r>
    </w:p>
    <w:p w14:paraId="6439C27C" w14:textId="77777777" w:rsidR="000F6230" w:rsidRDefault="00D86561">
      <w:pPr>
        <w:pStyle w:val="mcHanging125"/>
        <w:jc w:val="left"/>
      </w:pPr>
      <w:r>
        <w:t>(b)</w:t>
      </w:r>
      <w:r>
        <w:tab/>
        <w:t>take any action or omit to take any action which impedes access to/from the NR Network at the Connection Point, unless it has, except in an Emergency, given prior notice of such severance, action or omission to Network Rail.</w:t>
      </w:r>
    </w:p>
    <w:p w14:paraId="16E6F76D" w14:textId="77777777" w:rsidR="000F6230" w:rsidRDefault="00D86561">
      <w:pPr>
        <w:pStyle w:val="mcHanging0"/>
        <w:jc w:val="left"/>
      </w:pPr>
      <w:r>
        <w:t>5.1.2</w:t>
      </w:r>
      <w:r>
        <w:tab/>
        <w:t>In an Emergency, the Adjacent Facility Owner shall, within a reasonable time of the occurrence of the Emergency, give notice to Network Rail:</w:t>
      </w:r>
    </w:p>
    <w:p w14:paraId="35AEC50C" w14:textId="77777777" w:rsidR="000F6230" w:rsidRDefault="00D86561">
      <w:pPr>
        <w:pStyle w:val="mcHanging125"/>
        <w:jc w:val="left"/>
      </w:pPr>
      <w:r>
        <w:t>(a)</w:t>
      </w:r>
      <w:r>
        <w:tab/>
        <w:t xml:space="preserve">of the circumstances giving rise to the </w:t>
      </w:r>
      <w:proofErr w:type="gramStart"/>
      <w:r>
        <w:t>Emergency;</w:t>
      </w:r>
      <w:proofErr w:type="gramEnd"/>
      <w:r>
        <w:t xml:space="preserve">  </w:t>
      </w:r>
    </w:p>
    <w:p w14:paraId="0CCA3CE5" w14:textId="77777777" w:rsidR="000F6230" w:rsidRDefault="00D86561">
      <w:pPr>
        <w:pStyle w:val="mcHanging125"/>
        <w:jc w:val="left"/>
      </w:pPr>
      <w:r>
        <w:t>(b)</w:t>
      </w:r>
      <w:r>
        <w:tab/>
        <w:t xml:space="preserve">the action taken by the Adjacent Facility Owner to deal with the </w:t>
      </w:r>
      <w:proofErr w:type="gramStart"/>
      <w:r>
        <w:t>Emergency;</w:t>
      </w:r>
      <w:proofErr w:type="gramEnd"/>
    </w:p>
    <w:p w14:paraId="458EE75F" w14:textId="77777777" w:rsidR="000F6230" w:rsidRDefault="00D86561">
      <w:pPr>
        <w:pStyle w:val="mcHanging125"/>
        <w:jc w:val="left"/>
      </w:pPr>
      <w:r>
        <w:t>(c)</w:t>
      </w:r>
      <w:r>
        <w:tab/>
        <w:t>the impact of its actions on the Connection Point; and</w:t>
      </w:r>
    </w:p>
    <w:p w14:paraId="164EFA9C" w14:textId="77777777" w:rsidR="000F6230" w:rsidRDefault="00D86561">
      <w:pPr>
        <w:pStyle w:val="mcHanging125"/>
        <w:jc w:val="left"/>
      </w:pPr>
      <w:r>
        <w:t>(d)</w:t>
      </w:r>
      <w:r>
        <w:tab/>
        <w:t>an indication of when it will be able to accept rolling stock off the NR Network to the Adjacent Facility.</w:t>
      </w:r>
    </w:p>
    <w:p w14:paraId="6EF0F701" w14:textId="77777777" w:rsidR="000F6230" w:rsidRDefault="00D86561">
      <w:pPr>
        <w:pStyle w:val="mcHanging0"/>
        <w:jc w:val="left"/>
      </w:pPr>
      <w:r>
        <w:t>5.1.3</w:t>
      </w:r>
      <w:r>
        <w:tab/>
        <w:t>The Adjacent Facility Owner shall:</w:t>
      </w:r>
    </w:p>
    <w:p w14:paraId="2D40D461" w14:textId="77777777" w:rsidR="000F6230" w:rsidRDefault="00D86561">
      <w:pPr>
        <w:pStyle w:val="mcHanging125"/>
        <w:jc w:val="left"/>
      </w:pPr>
      <w:r>
        <w:t>(a)</w:t>
      </w:r>
      <w:r>
        <w:tab/>
        <w:t>[ensure that any part of the Adjacent Facility which is Directly Connected to the NR Network is compatible with the NR Network and complies with applicable Railway Group Standards;] [</w:t>
      </w:r>
      <w:r>
        <w:rPr>
          <w:i/>
        </w:rPr>
        <w:t>If no part is Directly connected, replace this clause with:</w:t>
      </w:r>
      <w:r>
        <w:t xml:space="preserve"> 5.1.3(a) Not Used.]</w:t>
      </w:r>
    </w:p>
    <w:p w14:paraId="2B20602F" w14:textId="77777777" w:rsidR="000F6230" w:rsidRDefault="00D86561">
      <w:pPr>
        <w:pStyle w:val="mcHanging125"/>
        <w:jc w:val="left"/>
      </w:pPr>
      <w:r>
        <w:t xml:space="preserve"> (b)</w:t>
      </w:r>
      <w:r>
        <w:tab/>
        <w:t xml:space="preserve">be responsible for the Operational Control of all rolling stock movements on the Adjacent </w:t>
      </w:r>
      <w:proofErr w:type="gramStart"/>
      <w:r>
        <w:t>Facility;</w:t>
      </w:r>
      <w:proofErr w:type="gramEnd"/>
    </w:p>
    <w:p w14:paraId="1416C7D7" w14:textId="77777777" w:rsidR="000F6230" w:rsidRDefault="00D86561">
      <w:pPr>
        <w:pStyle w:val="mcHanging125"/>
        <w:jc w:val="left"/>
      </w:pPr>
      <w:r>
        <w:t>(c)</w:t>
      </w:r>
      <w:r>
        <w:tab/>
        <w:t>ensure that:</w:t>
      </w:r>
    </w:p>
    <w:p w14:paraId="48FD31A3" w14:textId="77777777" w:rsidR="000F6230" w:rsidRDefault="00D86561">
      <w:pPr>
        <w:pStyle w:val="mcHanging225"/>
        <w:jc w:val="left"/>
      </w:pPr>
      <w:r>
        <w:t>(</w:t>
      </w:r>
      <w:proofErr w:type="spellStart"/>
      <w:r>
        <w:t>i</w:t>
      </w:r>
      <w:proofErr w:type="spellEnd"/>
      <w:r>
        <w:t>)</w:t>
      </w:r>
      <w:r>
        <w:tab/>
        <w:t>the operation of the Adjacent Facility; and</w:t>
      </w:r>
    </w:p>
    <w:p w14:paraId="34660C56" w14:textId="77777777" w:rsidR="000F6230" w:rsidRDefault="00D86561">
      <w:pPr>
        <w:pStyle w:val="mcHanging225"/>
        <w:jc w:val="left"/>
      </w:pPr>
      <w:r>
        <w:t>(ii)</w:t>
      </w:r>
      <w:r>
        <w:tab/>
        <w:t>any person authorised by the Adjacent Facility Owner to be at or on the Premises,</w:t>
      </w:r>
    </w:p>
    <w:p w14:paraId="49F41C14" w14:textId="77777777" w:rsidR="000F6230" w:rsidRDefault="00D86561">
      <w:pPr>
        <w:pStyle w:val="mcIndent225"/>
        <w:jc w:val="left"/>
      </w:pPr>
      <w:r>
        <w:t xml:space="preserve">does not cause any disruption to the NR </w:t>
      </w:r>
      <w:proofErr w:type="gramStart"/>
      <w:r>
        <w:t>Network;</w:t>
      </w:r>
      <w:proofErr w:type="gramEnd"/>
    </w:p>
    <w:p w14:paraId="34E60721" w14:textId="77777777" w:rsidR="000F6230" w:rsidRDefault="00D86561">
      <w:pPr>
        <w:pStyle w:val="mcHanging125"/>
        <w:jc w:val="left"/>
      </w:pPr>
      <w:r>
        <w:t>(d)</w:t>
      </w:r>
      <w:r>
        <w:tab/>
        <w:t>promptly provide Network Rail with any amendments to the Adjacent Facility Owner’s safety and security requirements, as listed in Schedule 4, in relation to the Premises and the Adjacent Facility; and</w:t>
      </w:r>
    </w:p>
    <w:p w14:paraId="77AC4AFC" w14:textId="77777777" w:rsidR="000F6230" w:rsidRDefault="00D86561">
      <w:pPr>
        <w:pStyle w:val="mcHanging125"/>
        <w:jc w:val="left"/>
      </w:pPr>
      <w:r>
        <w:t>(e)</w:t>
      </w:r>
      <w:r>
        <w:tab/>
        <w:t>establish and maintain adequate security at the Premises.</w:t>
      </w:r>
    </w:p>
    <w:p w14:paraId="27C5A91F" w14:textId="77777777" w:rsidR="000F6230" w:rsidRDefault="00D86561">
      <w:pPr>
        <w:pStyle w:val="mcHeading2Paragraph"/>
        <w:jc w:val="left"/>
      </w:pPr>
      <w:bookmarkStart w:id="15" w:name="_Ref75246369"/>
      <w:bookmarkStart w:id="16" w:name="_Toc113539403"/>
      <w:r>
        <w:t>5.2</w:t>
      </w:r>
      <w:r>
        <w:tab/>
        <w:t>Obligations of Network Rail</w:t>
      </w:r>
      <w:bookmarkEnd w:id="15"/>
      <w:bookmarkEnd w:id="16"/>
    </w:p>
    <w:p w14:paraId="64F5E29A" w14:textId="77777777" w:rsidR="000F6230" w:rsidRDefault="00D86561">
      <w:pPr>
        <w:pStyle w:val="mcHanging0"/>
        <w:jc w:val="left"/>
      </w:pPr>
      <w:r>
        <w:t>5.2.1</w:t>
      </w:r>
      <w:r>
        <w:tab/>
        <w:t>Network Rail shall not:</w:t>
      </w:r>
    </w:p>
    <w:p w14:paraId="48030DB4" w14:textId="77777777" w:rsidR="000F6230" w:rsidRDefault="00D86561">
      <w:pPr>
        <w:pStyle w:val="mcHanging125"/>
        <w:jc w:val="left"/>
      </w:pPr>
      <w:r>
        <w:t>(a)</w:t>
      </w:r>
      <w:r>
        <w:tab/>
        <w:t>sever (except in accordance with Clause 8) the connection of the NR Network to the Adjacent Facility at the Connection Point other than as required by an Emergency; or</w:t>
      </w:r>
    </w:p>
    <w:p w14:paraId="3831917A" w14:textId="77777777" w:rsidR="000F6230" w:rsidRDefault="00D86561">
      <w:pPr>
        <w:pStyle w:val="mcHanging125"/>
        <w:jc w:val="left"/>
      </w:pPr>
      <w:r>
        <w:t>(b)</w:t>
      </w:r>
      <w:r>
        <w:tab/>
        <w:t>take any action or omit to take any action which impedes access to/from the Connection Point unless it has, except in an Emergency, obtained the prior consent of the Adjacent Facility Owner (whose consent shall not be unreasonably withheld).</w:t>
      </w:r>
    </w:p>
    <w:p w14:paraId="60A6BC0D" w14:textId="77777777" w:rsidR="000F6230" w:rsidRDefault="00D86561">
      <w:pPr>
        <w:pStyle w:val="mcHanging0"/>
        <w:jc w:val="left"/>
      </w:pPr>
      <w:r>
        <w:t>5.2.2</w:t>
      </w:r>
      <w:r>
        <w:tab/>
        <w:t>In an Emergency, Network Rail shall, within a reasonable time of the occurrence of the Emergency, give notice to the Adjacent Facility Owner:</w:t>
      </w:r>
    </w:p>
    <w:p w14:paraId="77892A8B" w14:textId="77777777" w:rsidR="000F6230" w:rsidRDefault="00D86561">
      <w:pPr>
        <w:pStyle w:val="mcHanging125"/>
        <w:jc w:val="left"/>
      </w:pPr>
      <w:r>
        <w:lastRenderedPageBreak/>
        <w:t>(a)</w:t>
      </w:r>
      <w:r>
        <w:tab/>
        <w:t xml:space="preserve">of the circumstances giving rise to the </w:t>
      </w:r>
      <w:proofErr w:type="gramStart"/>
      <w:r>
        <w:t>Emergency;</w:t>
      </w:r>
      <w:proofErr w:type="gramEnd"/>
      <w:r>
        <w:t xml:space="preserve">  </w:t>
      </w:r>
    </w:p>
    <w:p w14:paraId="6431FEF2" w14:textId="77777777" w:rsidR="000F6230" w:rsidRDefault="00D86561">
      <w:pPr>
        <w:pStyle w:val="mcHanging125"/>
        <w:jc w:val="left"/>
      </w:pPr>
      <w:r>
        <w:t>(b)</w:t>
      </w:r>
      <w:r>
        <w:tab/>
        <w:t xml:space="preserve">the action taken by Network Rail to deal with the </w:t>
      </w:r>
      <w:proofErr w:type="gramStart"/>
      <w:r>
        <w:t>Emergency;</w:t>
      </w:r>
      <w:proofErr w:type="gramEnd"/>
    </w:p>
    <w:p w14:paraId="6D0E6BD8" w14:textId="77777777" w:rsidR="000F6230" w:rsidRDefault="00D86561">
      <w:pPr>
        <w:pStyle w:val="mcHanging125"/>
        <w:jc w:val="left"/>
      </w:pPr>
      <w:r>
        <w:t>(c)</w:t>
      </w:r>
      <w:r>
        <w:tab/>
        <w:t>the impact of its actions on the Connecting Network and the Connection Point; and</w:t>
      </w:r>
    </w:p>
    <w:p w14:paraId="5D4C26D1" w14:textId="77777777" w:rsidR="000F6230" w:rsidRDefault="00D86561">
      <w:pPr>
        <w:pStyle w:val="mcHanging125"/>
        <w:jc w:val="left"/>
      </w:pPr>
      <w:r>
        <w:t>(d)</w:t>
      </w:r>
      <w:r>
        <w:tab/>
        <w:t>an indication of the timescale for reinstating the connection and allowing rolling stock access to the Adjacent Facility.</w:t>
      </w:r>
    </w:p>
    <w:p w14:paraId="4D7A08C0" w14:textId="77777777" w:rsidR="000F6230" w:rsidRDefault="00D86561">
      <w:pPr>
        <w:pStyle w:val="mcHanging0"/>
        <w:jc w:val="left"/>
      </w:pPr>
      <w:r>
        <w:t>5.2.3</w:t>
      </w:r>
      <w:r>
        <w:tab/>
        <w:t>Network Rail shall:</w:t>
      </w:r>
    </w:p>
    <w:p w14:paraId="5DAE8C02" w14:textId="77777777" w:rsidR="000F6230" w:rsidRDefault="00D86561">
      <w:pPr>
        <w:pStyle w:val="mcHanging125"/>
        <w:jc w:val="left"/>
      </w:pPr>
      <w:r>
        <w:t>(a)</w:t>
      </w:r>
      <w:r>
        <w:tab/>
        <w:t>re-instate, at its own cost, the connection of the NR Network to the Adjacent Facility, where such connection has been severed by Network Rail other than in accordance with Clause 8:</w:t>
      </w:r>
    </w:p>
    <w:p w14:paraId="0C3E15E7" w14:textId="77777777" w:rsidR="000F6230" w:rsidRDefault="00D86561">
      <w:pPr>
        <w:pStyle w:val="mcHanging225"/>
        <w:jc w:val="left"/>
      </w:pPr>
      <w:r>
        <w:t>(</w:t>
      </w:r>
      <w:proofErr w:type="spellStart"/>
      <w:r>
        <w:t>i</w:t>
      </w:r>
      <w:proofErr w:type="spellEnd"/>
      <w:r>
        <w:t>)</w:t>
      </w:r>
      <w:r>
        <w:tab/>
        <w:t>as soon as reasonably practicable after the date of severance; and</w:t>
      </w:r>
    </w:p>
    <w:p w14:paraId="44DAE4FB" w14:textId="77777777" w:rsidR="000F6230" w:rsidRDefault="00D86561">
      <w:pPr>
        <w:pStyle w:val="mcHanging225"/>
        <w:jc w:val="left"/>
      </w:pPr>
      <w:r>
        <w:t>(ii)</w:t>
      </w:r>
      <w:r>
        <w:tab/>
        <w:t xml:space="preserve">in accordance with applicable Railway Group </w:t>
      </w:r>
      <w:proofErr w:type="gramStart"/>
      <w:r>
        <w:t>Standards;</w:t>
      </w:r>
      <w:proofErr w:type="gramEnd"/>
    </w:p>
    <w:p w14:paraId="1C8F5584" w14:textId="77777777" w:rsidR="000F6230" w:rsidRDefault="00D86561">
      <w:pPr>
        <w:pStyle w:val="mcHanging125"/>
        <w:jc w:val="left"/>
      </w:pPr>
      <w:r>
        <w:t>(b)</w:t>
      </w:r>
      <w:r>
        <w:tab/>
        <w:t xml:space="preserve">inspect, test, maintain, </w:t>
      </w:r>
      <w:proofErr w:type="gramStart"/>
      <w:r>
        <w:t>repair</w:t>
      </w:r>
      <w:proofErr w:type="gramEnd"/>
      <w:r>
        <w:t xml:space="preserve"> and renew the Connecting Network in accordance with:</w:t>
      </w:r>
    </w:p>
    <w:p w14:paraId="41D064BF" w14:textId="77777777" w:rsidR="000F6230" w:rsidRDefault="00D86561">
      <w:pPr>
        <w:pStyle w:val="mcHanging225"/>
        <w:jc w:val="left"/>
      </w:pPr>
      <w:r>
        <w:t>(</w:t>
      </w:r>
      <w:proofErr w:type="spellStart"/>
      <w:r>
        <w:t>i</w:t>
      </w:r>
      <w:proofErr w:type="spellEnd"/>
      <w:r>
        <w:t>)</w:t>
      </w:r>
      <w:r>
        <w:tab/>
        <w:t>the Initial Condition Statement; and</w:t>
      </w:r>
    </w:p>
    <w:p w14:paraId="72B5CB46" w14:textId="77777777" w:rsidR="000F6230" w:rsidRDefault="00D86561">
      <w:pPr>
        <w:pStyle w:val="mcHanging225"/>
        <w:jc w:val="left"/>
      </w:pPr>
      <w:r>
        <w:t>(ii)</w:t>
      </w:r>
      <w:r>
        <w:tab/>
        <w:t xml:space="preserve">applicable Railway Group </w:t>
      </w:r>
      <w:proofErr w:type="gramStart"/>
      <w:r>
        <w:t>Standards;</w:t>
      </w:r>
      <w:proofErr w:type="gramEnd"/>
    </w:p>
    <w:p w14:paraId="43443F1B" w14:textId="77777777" w:rsidR="000F6230" w:rsidRDefault="00D86561">
      <w:pPr>
        <w:pStyle w:val="mcHanging125"/>
        <w:jc w:val="left"/>
      </w:pPr>
      <w:r>
        <w:t>(c)</w:t>
      </w:r>
      <w:r>
        <w:tab/>
        <w:t xml:space="preserve">consult the Adjacent Facility Owner as regards all planned maintenance, renewals or enhancements on the NR Network which may impede access at the Connection Point at least [12 weeks] before it is due to take </w:t>
      </w:r>
      <w:proofErr w:type="gramStart"/>
      <w:r>
        <w:t>place;</w:t>
      </w:r>
      <w:proofErr w:type="gramEnd"/>
    </w:p>
    <w:p w14:paraId="2C35C042" w14:textId="77777777" w:rsidR="000F6230" w:rsidRDefault="00D86561">
      <w:pPr>
        <w:pStyle w:val="mcHanging125"/>
        <w:jc w:val="left"/>
      </w:pPr>
      <w:r>
        <w:t>(d)</w:t>
      </w:r>
      <w:r>
        <w:tab/>
        <w:t xml:space="preserve">be responsible for the Operational Control of all rolling stock on the NR  </w:t>
      </w:r>
      <w:proofErr w:type="gramStart"/>
      <w:r>
        <w:t>Network;</w:t>
      </w:r>
      <w:proofErr w:type="gramEnd"/>
    </w:p>
    <w:p w14:paraId="251D6877" w14:textId="77777777" w:rsidR="000F6230" w:rsidRDefault="00D86561">
      <w:pPr>
        <w:pStyle w:val="mcHanging125"/>
        <w:jc w:val="left"/>
      </w:pPr>
      <w:r>
        <w:t>(e)</w:t>
      </w:r>
      <w:r>
        <w:tab/>
        <w:t>ensure that all persons authorised by Network Rail to be on the Connecting Network on or in the vicinity of the Premises observe the safety and security requirements in relation to the Premises, as listed in Schedule 4 and as may be notified to Network Rail by the Adjacent Facility Owner under Clause 5.1.3(d) and that the presence of such persons does not cause any disruption to the operation of the Adjacent Facility and the Premises; and</w:t>
      </w:r>
      <w:bookmarkStart w:id="17" w:name="_Ref75246345"/>
    </w:p>
    <w:p w14:paraId="743D5174" w14:textId="77777777" w:rsidR="000F6230" w:rsidRDefault="00D86561">
      <w:pPr>
        <w:pStyle w:val="mcHanging125"/>
        <w:jc w:val="left"/>
      </w:pPr>
      <w:r>
        <w:t>(f)</w:t>
      </w:r>
      <w:r>
        <w:tab/>
        <w:t>place and maintain suitable markers at the Connection Point which define the maintenance boundaries between the parties.</w:t>
      </w:r>
      <w:bookmarkEnd w:id="17"/>
    </w:p>
    <w:p w14:paraId="6F6AC021" w14:textId="77777777" w:rsidR="000F6230" w:rsidRDefault="00D86561" w:rsidP="007726BE">
      <w:pPr>
        <w:pStyle w:val="Heading1"/>
        <w:numPr>
          <w:ilvl w:val="0"/>
          <w:numId w:val="0"/>
        </w:numPr>
      </w:pPr>
      <w:r>
        <w:t>6</w:t>
      </w:r>
      <w:r>
        <w:tab/>
        <w:t>JOINT OBLIGATIONS</w:t>
      </w:r>
    </w:p>
    <w:p w14:paraId="6D59AEE4" w14:textId="77777777" w:rsidR="000F6230" w:rsidRDefault="00D86561">
      <w:pPr>
        <w:pStyle w:val="mcIndent125"/>
        <w:jc w:val="left"/>
      </w:pPr>
      <w:r>
        <w:t>Network Rail and the Adjacent Facility Owner shall:</w:t>
      </w:r>
    </w:p>
    <w:p w14:paraId="2497593D" w14:textId="77777777" w:rsidR="000F6230" w:rsidRDefault="00D86561">
      <w:pPr>
        <w:pStyle w:val="mcHanging125"/>
        <w:jc w:val="left"/>
      </w:pPr>
      <w:r>
        <w:t>(a)</w:t>
      </w:r>
      <w:r>
        <w:tab/>
        <w:t xml:space="preserve">review as necessary and in accordance with Railway Group Standards, arrangements for the safe transfer of Operational Control of rolling stock from one party to the other, in consultation with Train Operators who have permission to use the Adjacent </w:t>
      </w:r>
      <w:proofErr w:type="gramStart"/>
      <w:r>
        <w:t>Facility;</w:t>
      </w:r>
      <w:proofErr w:type="gramEnd"/>
    </w:p>
    <w:p w14:paraId="5D474F1A" w14:textId="77777777" w:rsidR="000F6230" w:rsidRDefault="00D86561">
      <w:pPr>
        <w:pStyle w:val="mcHanging125"/>
        <w:jc w:val="left"/>
      </w:pPr>
      <w:r>
        <w:t>(b)</w:t>
      </w:r>
      <w:r>
        <w:tab/>
        <w:t xml:space="preserve">review the validity of the Plan and Schedule 1 as necessary and as may reasonably be required by either of the parties and make such amendments to either or </w:t>
      </w:r>
      <w:proofErr w:type="gramStart"/>
      <w:r>
        <w:t>both of them</w:t>
      </w:r>
      <w:proofErr w:type="gramEnd"/>
      <w:r>
        <w:t xml:space="preserve"> as are appropriate in the event that:</w:t>
      </w:r>
    </w:p>
    <w:p w14:paraId="13B27F66" w14:textId="77777777" w:rsidR="000F6230" w:rsidRDefault="00D86561">
      <w:pPr>
        <w:pStyle w:val="mcHanging225"/>
        <w:jc w:val="left"/>
      </w:pPr>
      <w:r>
        <w:lastRenderedPageBreak/>
        <w:t>(</w:t>
      </w:r>
      <w:proofErr w:type="spellStart"/>
      <w:r>
        <w:t>i</w:t>
      </w:r>
      <w:proofErr w:type="spellEnd"/>
      <w:r>
        <w:t>)</w:t>
      </w:r>
      <w:r>
        <w:tab/>
        <w:t xml:space="preserve">the NR Network identified on the Plan or in Schedule 1 as Connecting Network is not used solely for the support, </w:t>
      </w:r>
      <w:proofErr w:type="gramStart"/>
      <w:r>
        <w:t>guidance</w:t>
      </w:r>
      <w:proofErr w:type="gramEnd"/>
      <w:r>
        <w:t xml:space="preserve"> and operation of rolling stock to and from the Adjacent Facility; or</w:t>
      </w:r>
    </w:p>
    <w:p w14:paraId="41CE358F" w14:textId="77777777" w:rsidR="000F6230" w:rsidRDefault="00D86561">
      <w:pPr>
        <w:pStyle w:val="mcHanging225"/>
        <w:jc w:val="left"/>
      </w:pPr>
      <w:r>
        <w:t>(ii)</w:t>
      </w:r>
      <w:r>
        <w:tab/>
        <w:t xml:space="preserve">a part of the NR Network, not previously identified as being used solely for the support, </w:t>
      </w:r>
      <w:proofErr w:type="gramStart"/>
      <w:r>
        <w:t>guidance</w:t>
      </w:r>
      <w:proofErr w:type="gramEnd"/>
      <w:r>
        <w:t xml:space="preserve"> and operation of rolling stock to and from the Adjacent Facility, fulfils that condition at the time of the review; and</w:t>
      </w:r>
    </w:p>
    <w:p w14:paraId="1EE9900F" w14:textId="77777777" w:rsidR="000F6230" w:rsidRDefault="00D86561">
      <w:pPr>
        <w:pStyle w:val="mcHanging125"/>
        <w:jc w:val="left"/>
      </w:pPr>
      <w:r>
        <w:t>(c)</w:t>
      </w:r>
      <w:r>
        <w:tab/>
        <w:t>inspect the condition of the Connecting Network and the Connection Point as necessary and as may reasonably be required by either of the parties and, if necessary, audit Network Rail’s records of the maintenance, repair and renewal carried out to the Connecting Network and the Connection Point [annually or at other intervals as may be agreed between the parties].</w:t>
      </w:r>
    </w:p>
    <w:p w14:paraId="01485284" w14:textId="77777777" w:rsidR="000F6230" w:rsidRDefault="00D86561" w:rsidP="007726BE">
      <w:pPr>
        <w:pStyle w:val="Heading1"/>
        <w:numPr>
          <w:ilvl w:val="0"/>
          <w:numId w:val="0"/>
        </w:numPr>
      </w:pPr>
      <w:r>
        <w:t>7</w:t>
      </w:r>
      <w:r>
        <w:tab/>
        <w:t>RIGHT OF ENTRY</w:t>
      </w:r>
    </w:p>
    <w:p w14:paraId="4E9234DF" w14:textId="77777777" w:rsidR="000F6230" w:rsidRDefault="00D86561">
      <w:pPr>
        <w:pStyle w:val="mcHanging0"/>
        <w:jc w:val="left"/>
      </w:pPr>
      <w:r>
        <w:t>7.1</w:t>
      </w:r>
      <w:r>
        <w:tab/>
        <w:t xml:space="preserve">Subject to Clause 7.2, Network Rail shall be entitled to maintain, </w:t>
      </w:r>
      <w:proofErr w:type="gramStart"/>
      <w:r>
        <w:t>modify</w:t>
      </w:r>
      <w:proofErr w:type="gramEnd"/>
      <w:r>
        <w:t xml:space="preserve"> and renew any part of the Connecting Network on the Premises to enable the movement of rolling stock to and from the Adjacent Facility.</w:t>
      </w:r>
    </w:p>
    <w:p w14:paraId="5A031B37" w14:textId="77777777" w:rsidR="000F6230" w:rsidRDefault="00D86561">
      <w:pPr>
        <w:pStyle w:val="mcHanging0"/>
        <w:jc w:val="left"/>
      </w:pPr>
      <w:r>
        <w:t>7.2</w:t>
      </w:r>
      <w:r>
        <w:tab/>
        <w:t>Network Rail shall seek permission from the Adjacent Facility Owner (which permission shall not be unreasonably withheld) to enter upon the Premises at all reasonable times upon giving notice and at any time in an Emergency for the following purposes:</w:t>
      </w:r>
    </w:p>
    <w:p w14:paraId="4437E7DE" w14:textId="77777777" w:rsidR="000F6230" w:rsidRDefault="00D86561">
      <w:pPr>
        <w:pStyle w:val="mcHanging125"/>
        <w:jc w:val="left"/>
      </w:pPr>
      <w:r>
        <w:t>(a)</w:t>
      </w:r>
      <w:r>
        <w:tab/>
        <w:t xml:space="preserve">to inspect, test, maintain, repair and renew the connection of the NR Network to the Adjacent </w:t>
      </w:r>
      <w:proofErr w:type="gramStart"/>
      <w:r>
        <w:t>Facility;</w:t>
      </w:r>
      <w:proofErr w:type="gramEnd"/>
    </w:p>
    <w:p w14:paraId="2FC71627" w14:textId="77777777" w:rsidR="000F6230" w:rsidRDefault="00D86561">
      <w:pPr>
        <w:pStyle w:val="mcHanging125"/>
        <w:jc w:val="left"/>
      </w:pPr>
      <w:r>
        <w:t>(b)</w:t>
      </w:r>
      <w:r>
        <w:tab/>
        <w:t xml:space="preserve">to inspect test, maintain, </w:t>
      </w:r>
      <w:proofErr w:type="gramStart"/>
      <w:r>
        <w:t>repair</w:t>
      </w:r>
      <w:proofErr w:type="gramEnd"/>
      <w:r>
        <w:t xml:space="preserve"> and renew any part of the Connecting Network on or in the vicinity of the Premises; and</w:t>
      </w:r>
    </w:p>
    <w:p w14:paraId="03A99C3B" w14:textId="77777777" w:rsidR="000F6230" w:rsidRDefault="00D86561">
      <w:pPr>
        <w:pStyle w:val="mcHanging125"/>
        <w:jc w:val="left"/>
      </w:pPr>
      <w:r>
        <w:t>(c)</w:t>
      </w:r>
      <w:r>
        <w:tab/>
        <w:t>to carry out remedial procedures in the event of an Emergency.</w:t>
      </w:r>
    </w:p>
    <w:p w14:paraId="1CDB308B" w14:textId="77777777" w:rsidR="000F6230" w:rsidRDefault="00D86561">
      <w:pPr>
        <w:pStyle w:val="mcHanging0"/>
        <w:jc w:val="left"/>
      </w:pPr>
      <w:r>
        <w:t>7.3</w:t>
      </w:r>
      <w:r>
        <w:tab/>
        <w:t>The Adjacent Facility Owner shall ensure that Schedule 4 sets out the access arrangements by Network Rail in the event of an Emergency in order that Network Rail can incorporate these requirements into the emergency plans which it is required to prepare for the NR Network.</w:t>
      </w:r>
    </w:p>
    <w:p w14:paraId="1FE20550" w14:textId="77777777" w:rsidR="000F6230" w:rsidRDefault="00D86561">
      <w:pPr>
        <w:pStyle w:val="mcHanging0"/>
        <w:jc w:val="left"/>
      </w:pPr>
      <w:r>
        <w:t>7.4</w:t>
      </w:r>
      <w:r>
        <w:tab/>
        <w:t>The Adjacent Facility Owner is not entitled, for itself or on behalf of any other person, to any right of access to the NR Network located on Network Rail’s property save as expressly set out in this contract.</w:t>
      </w:r>
    </w:p>
    <w:p w14:paraId="3CF2861C" w14:textId="77777777" w:rsidR="000F6230" w:rsidRDefault="00D86561" w:rsidP="007726BE">
      <w:pPr>
        <w:pStyle w:val="Heading1"/>
        <w:numPr>
          <w:ilvl w:val="0"/>
          <w:numId w:val="0"/>
        </w:numPr>
      </w:pPr>
      <w:r>
        <w:t>8</w:t>
      </w:r>
      <w:r>
        <w:tab/>
      </w:r>
      <w:proofErr w:type="gramStart"/>
      <w:r>
        <w:t>TERMINATION</w:t>
      </w:r>
      <w:proofErr w:type="gramEnd"/>
    </w:p>
    <w:p w14:paraId="3F0FB4EB" w14:textId="77777777" w:rsidR="000F6230" w:rsidRDefault="00D86561">
      <w:pPr>
        <w:pStyle w:val="mcHeading2Paragraph"/>
        <w:jc w:val="left"/>
      </w:pPr>
      <w:bookmarkStart w:id="18" w:name="_Toc113539404"/>
      <w:r>
        <w:t>8.1</w:t>
      </w:r>
      <w:r>
        <w:tab/>
        <w:t>Termination Events</w:t>
      </w:r>
      <w:bookmarkEnd w:id="18"/>
    </w:p>
    <w:p w14:paraId="589C5F8E" w14:textId="77777777" w:rsidR="000F6230" w:rsidRDefault="00D86561">
      <w:pPr>
        <w:pStyle w:val="mcIndent125"/>
        <w:jc w:val="left"/>
      </w:pPr>
      <w:r>
        <w:t>Without prejudice to:</w:t>
      </w:r>
    </w:p>
    <w:p w14:paraId="020AAFAB" w14:textId="77777777" w:rsidR="000F6230" w:rsidRDefault="00D86561">
      <w:pPr>
        <w:pStyle w:val="mcHanging125"/>
        <w:jc w:val="left"/>
      </w:pPr>
      <w:r>
        <w:t>(a)</w:t>
      </w:r>
      <w:r>
        <w:tab/>
        <w:t xml:space="preserve"> the other rights of the parties under this contract; or</w:t>
      </w:r>
    </w:p>
    <w:p w14:paraId="6F01E7DE" w14:textId="77777777" w:rsidR="000F6230" w:rsidRDefault="00D86561">
      <w:pPr>
        <w:pStyle w:val="mcHanging125"/>
        <w:jc w:val="left"/>
      </w:pPr>
      <w:r>
        <w:t>(b)</w:t>
      </w:r>
      <w:r>
        <w:tab/>
        <w:t>Clauses 8.2 or 8.3,</w:t>
      </w:r>
    </w:p>
    <w:p w14:paraId="37292B0F" w14:textId="77777777" w:rsidR="000F6230" w:rsidRDefault="00D86561">
      <w:pPr>
        <w:pStyle w:val="mcIndent125"/>
        <w:jc w:val="left"/>
      </w:pPr>
      <w:r>
        <w:t xml:space="preserve">Network Rail or the Adjacent Facility Owner may terminate this contract with immediate effect by written notice served in accordance with Clause 18.4, if:  </w:t>
      </w:r>
    </w:p>
    <w:p w14:paraId="4165AF26" w14:textId="77777777" w:rsidR="000F6230" w:rsidRDefault="00D86561">
      <w:pPr>
        <w:pStyle w:val="mcHanging125"/>
        <w:jc w:val="left"/>
      </w:pPr>
      <w:r>
        <w:t>(</w:t>
      </w:r>
      <w:proofErr w:type="spellStart"/>
      <w:r>
        <w:t>i</w:t>
      </w:r>
      <w:proofErr w:type="spellEnd"/>
      <w:r>
        <w:t>)</w:t>
      </w:r>
      <w:r>
        <w:tab/>
        <w:t>an Insolvency Event occurs in relation to the other party; or</w:t>
      </w:r>
    </w:p>
    <w:p w14:paraId="74FD1054" w14:textId="77777777" w:rsidR="000F6230" w:rsidRDefault="00D86561">
      <w:pPr>
        <w:pStyle w:val="mcHanging125"/>
        <w:jc w:val="left"/>
      </w:pPr>
      <w:r>
        <w:lastRenderedPageBreak/>
        <w:t>(ii)</w:t>
      </w:r>
      <w:r>
        <w:tab/>
        <w:t xml:space="preserve">the other party defaults in the due performance or observance of any material obligation under this contract and (in case of a remediable breach) fails to remedy the breach within a reasonable time specified by the other party.  </w:t>
      </w:r>
    </w:p>
    <w:p w14:paraId="2B686A51" w14:textId="77777777" w:rsidR="000F6230" w:rsidRDefault="00D86561">
      <w:pPr>
        <w:pStyle w:val="mcHeading2Paragraph"/>
        <w:jc w:val="left"/>
      </w:pPr>
      <w:bookmarkStart w:id="19" w:name="_Toc113539405"/>
      <w:r>
        <w:t>8.2</w:t>
      </w:r>
      <w:r>
        <w:tab/>
        <w:t>Notice to terminate</w:t>
      </w:r>
      <w:bookmarkEnd w:id="19"/>
    </w:p>
    <w:p w14:paraId="5FC36C62" w14:textId="77777777" w:rsidR="000F6230" w:rsidRDefault="00D86561">
      <w:pPr>
        <w:pStyle w:val="mcHanging0"/>
        <w:jc w:val="left"/>
      </w:pPr>
      <w:r>
        <w:tab/>
        <w:t>Subject to Clause 8.3, either party may terminate this contract on [three]</w:t>
      </w:r>
      <w:r>
        <w:rPr>
          <w:rStyle w:val="FootnoteSymbol"/>
          <w:i/>
        </w:rPr>
        <w:footnoteReference w:id="1"/>
      </w:r>
      <w:r>
        <w:rPr>
          <w:i/>
        </w:rPr>
        <w:t xml:space="preserve"> </w:t>
      </w:r>
      <w:r>
        <w:t>months’ written notice served in accordance with Clause 18.4.</w:t>
      </w:r>
    </w:p>
    <w:p w14:paraId="6721C5F7" w14:textId="77777777" w:rsidR="000F6230" w:rsidRDefault="00D86561">
      <w:pPr>
        <w:pStyle w:val="mcHeading2Paragraph"/>
        <w:jc w:val="left"/>
      </w:pPr>
      <w:bookmarkStart w:id="20" w:name="_Toc113539406"/>
      <w:r>
        <w:t>8.3</w:t>
      </w:r>
      <w:r>
        <w:tab/>
        <w:t>Network Rail Notice to Terminate</w:t>
      </w:r>
      <w:bookmarkEnd w:id="20"/>
    </w:p>
    <w:p w14:paraId="15B470D2" w14:textId="77777777" w:rsidR="000F6230" w:rsidRDefault="00D86561">
      <w:pPr>
        <w:pStyle w:val="mcHanging0"/>
        <w:jc w:val="left"/>
      </w:pPr>
      <w:r>
        <w:t>8.3.1</w:t>
      </w:r>
      <w:r>
        <w:tab/>
        <w:t>Any notice of termination served by Network Rail under Clause 8.2 shall not take effect if the Adjacent Facility Owner has , after the date of service of any notice of termination and before the date of that notice taking effect, applied to the Office of Rail and Road under section 17 of the Act for directions to be given to Network Rail to enter into an access contract which provides for the continued connection of the Adjacent Facility to the NR Network and for so long as that application shall not have been refused.</w:t>
      </w:r>
    </w:p>
    <w:p w14:paraId="4658E4D5" w14:textId="77777777" w:rsidR="000F6230" w:rsidRDefault="00D86561">
      <w:pPr>
        <w:pStyle w:val="mcHanging0"/>
        <w:jc w:val="left"/>
      </w:pPr>
      <w:r>
        <w:t>8.3.2</w:t>
      </w:r>
      <w:r>
        <w:tab/>
        <w:t>Where the Office of Rail and Road gives directions that a new access contract (whether on the same or different terms as this contract) should be entered into between the parties under section 17 of the Act (the “</w:t>
      </w:r>
      <w:r>
        <w:rPr>
          <w:b/>
        </w:rPr>
        <w:t>New Contract</w:t>
      </w:r>
      <w:r>
        <w:t>”), this contract shall automatically expire on the commencement date of the New Contract, or the latest date specified in such directions by when the parties must enter into the New Contract, whichever is the sooner.</w:t>
      </w:r>
    </w:p>
    <w:p w14:paraId="5B4F903A" w14:textId="77777777" w:rsidR="000F6230" w:rsidRDefault="00D86561">
      <w:pPr>
        <w:pStyle w:val="mcHanging0"/>
        <w:jc w:val="left"/>
      </w:pPr>
      <w:r>
        <w:t>8.3.3</w:t>
      </w:r>
      <w:r>
        <w:tab/>
        <w:t>Where a notice has been served by Network Rail in accordance with Clause 8.2 and the Adjacent Facility Owner does not apply to the Office of Rail and Road for directions under section 17 of the Act, the notice will apply in accordance with clause 8.2.</w:t>
      </w:r>
    </w:p>
    <w:p w14:paraId="165CDA8A" w14:textId="77777777" w:rsidR="000F6230" w:rsidRDefault="00D86561">
      <w:pPr>
        <w:pStyle w:val="mcHeading2Paragraph"/>
        <w:jc w:val="left"/>
      </w:pPr>
      <w:bookmarkStart w:id="21" w:name="_Toc113539407"/>
      <w:r>
        <w:t>8.4</w:t>
      </w:r>
      <w:r>
        <w:tab/>
        <w:t>Effect of Termination</w:t>
      </w:r>
      <w:bookmarkEnd w:id="21"/>
    </w:p>
    <w:p w14:paraId="03388EF8" w14:textId="77777777" w:rsidR="000F6230" w:rsidRDefault="00D86561">
      <w:pPr>
        <w:pStyle w:val="mcIndent125"/>
        <w:jc w:val="left"/>
      </w:pPr>
      <w:r>
        <w:t>Upon the termination of this contract, Network Rail:</w:t>
      </w:r>
    </w:p>
    <w:p w14:paraId="2BD1615D" w14:textId="77777777" w:rsidR="000F6230" w:rsidRDefault="00D86561">
      <w:pPr>
        <w:pStyle w:val="mcHanging125"/>
        <w:jc w:val="left"/>
      </w:pPr>
      <w:r>
        <w:t>(a)</w:t>
      </w:r>
      <w:r>
        <w:tab/>
        <w:t>may:</w:t>
      </w:r>
    </w:p>
    <w:p w14:paraId="1A90F924" w14:textId="77777777" w:rsidR="000F6230" w:rsidRDefault="00D86561">
      <w:pPr>
        <w:pStyle w:val="mcHanging225"/>
        <w:jc w:val="left"/>
      </w:pPr>
      <w:r>
        <w:t>(</w:t>
      </w:r>
      <w:proofErr w:type="spellStart"/>
      <w:r>
        <w:t>i</w:t>
      </w:r>
      <w:proofErr w:type="spellEnd"/>
      <w:r>
        <w:t>)</w:t>
      </w:r>
      <w:r>
        <w:tab/>
        <w:t>disconnect the NR Network from the Adjacent Facility; and</w:t>
      </w:r>
    </w:p>
    <w:p w14:paraId="46B2A814" w14:textId="77777777" w:rsidR="000F6230" w:rsidRDefault="00D86561">
      <w:pPr>
        <w:pStyle w:val="mcHanging225"/>
        <w:jc w:val="left"/>
      </w:pPr>
      <w:r>
        <w:t>(ii)</w:t>
      </w:r>
      <w:r>
        <w:tab/>
        <w:t>remove the Connecting Network; and</w:t>
      </w:r>
    </w:p>
    <w:p w14:paraId="4EE6E47A" w14:textId="77777777" w:rsidR="000F6230" w:rsidRDefault="00D86561">
      <w:pPr>
        <w:pStyle w:val="mcHanging225"/>
        <w:jc w:val="left"/>
      </w:pPr>
      <w:r>
        <w:t>(iii)</w:t>
      </w:r>
      <w:r>
        <w:tab/>
        <w:t>make good the NR Network, and</w:t>
      </w:r>
    </w:p>
    <w:p w14:paraId="0AD7F4AA" w14:textId="77777777" w:rsidR="000F6230" w:rsidRDefault="00D86561">
      <w:pPr>
        <w:pStyle w:val="mcIndent225"/>
        <w:tabs>
          <w:tab w:val="left" w:pos="2552"/>
        </w:tabs>
        <w:ind w:hanging="567"/>
        <w:jc w:val="left"/>
      </w:pPr>
      <w:r>
        <w:t>(b)</w:t>
      </w:r>
      <w:r>
        <w:tab/>
        <w:t>shall, if requested by the Adjacent Facility Owner, remove any part of the Connecting Network located on the Premises,</w:t>
      </w:r>
    </w:p>
    <w:p w14:paraId="19D1D728" w14:textId="77777777" w:rsidR="000F6230" w:rsidRDefault="00D86561">
      <w:pPr>
        <w:pStyle w:val="mcIndent225"/>
        <w:ind w:left="709"/>
        <w:jc w:val="left"/>
      </w:pPr>
      <w:r>
        <w:t>and the reasonable costs of any action under Clause 8.4(a) or (b) shall be paid by the Adjacent Facility Owner to Network Rail except where this contract is terminated:</w:t>
      </w:r>
    </w:p>
    <w:p w14:paraId="2237D241" w14:textId="77777777" w:rsidR="000F6230" w:rsidRDefault="00D86561">
      <w:pPr>
        <w:pStyle w:val="mcHanging125"/>
        <w:jc w:val="left"/>
      </w:pPr>
      <w:r>
        <w:t>(</w:t>
      </w:r>
      <w:proofErr w:type="spellStart"/>
      <w:r>
        <w:t>i</w:t>
      </w:r>
      <w:proofErr w:type="spellEnd"/>
      <w:r>
        <w:t>)</w:t>
      </w:r>
      <w:r>
        <w:tab/>
        <w:t>by the Adjacent Facility Owner in accordance with Clause 8.1; or</w:t>
      </w:r>
    </w:p>
    <w:p w14:paraId="5289CE58" w14:textId="77777777" w:rsidR="000F6230" w:rsidRDefault="00D86561">
      <w:pPr>
        <w:pStyle w:val="mcHanging125"/>
        <w:jc w:val="left"/>
      </w:pPr>
      <w:r>
        <w:t>(ii)</w:t>
      </w:r>
      <w:r>
        <w:tab/>
        <w:t>by Network Rail in accordance with Clause 8.2,</w:t>
      </w:r>
    </w:p>
    <w:p w14:paraId="0BBDF1CB" w14:textId="77777777" w:rsidR="000F6230" w:rsidRDefault="00D86561">
      <w:pPr>
        <w:pStyle w:val="mcHanging125"/>
        <w:ind w:left="709" w:firstLine="0"/>
        <w:jc w:val="left"/>
      </w:pPr>
      <w:r>
        <w:t>in which case Network Rail shall carry out any action under Clause 8.4(a) or (b) at its own cost.</w:t>
      </w:r>
    </w:p>
    <w:p w14:paraId="10F1BAD6" w14:textId="77777777" w:rsidR="000F6230" w:rsidRDefault="00D86561">
      <w:pPr>
        <w:pStyle w:val="mcHeading2Paragraph"/>
        <w:jc w:val="left"/>
      </w:pPr>
      <w:bookmarkStart w:id="22" w:name="_Toc113539408"/>
      <w:r>
        <w:lastRenderedPageBreak/>
        <w:t>8.5</w:t>
      </w:r>
      <w:r>
        <w:tab/>
        <w:t>Mitigation</w:t>
      </w:r>
      <w:bookmarkEnd w:id="22"/>
    </w:p>
    <w:p w14:paraId="24995F2A" w14:textId="77777777" w:rsidR="000F6230" w:rsidRDefault="00D86561">
      <w:pPr>
        <w:pStyle w:val="Standard"/>
        <w:ind w:left="709"/>
      </w:pPr>
      <w:r>
        <w:t>In complying with the provisions of Clause 8.4(a) Network Rail shall use all reasonable efforts to mitigate the cost of carrying out such actions.</w:t>
      </w:r>
    </w:p>
    <w:p w14:paraId="2AE4834F" w14:textId="77777777" w:rsidR="000F6230" w:rsidRDefault="00D86561" w:rsidP="00066190">
      <w:pPr>
        <w:pStyle w:val="Heading1"/>
        <w:numPr>
          <w:ilvl w:val="0"/>
          <w:numId w:val="0"/>
        </w:numPr>
        <w:spacing w:before="240"/>
      </w:pPr>
      <w:r>
        <w:t>9</w:t>
      </w:r>
      <w:r>
        <w:tab/>
      </w:r>
      <w:proofErr w:type="gramStart"/>
      <w:r>
        <w:t>LIABILITY</w:t>
      </w:r>
      <w:proofErr w:type="gramEnd"/>
    </w:p>
    <w:p w14:paraId="1B8E3841" w14:textId="77777777" w:rsidR="000F6230" w:rsidRDefault="00D86561">
      <w:pPr>
        <w:pStyle w:val="mcHeading2Paragraph"/>
        <w:jc w:val="left"/>
      </w:pPr>
      <w:bookmarkStart w:id="23" w:name="_Toc113539409"/>
      <w:r>
        <w:t>9.1</w:t>
      </w:r>
      <w:r>
        <w:tab/>
        <w:t>Performance Orders in relation to breach</w:t>
      </w:r>
      <w:bookmarkEnd w:id="23"/>
    </w:p>
    <w:p w14:paraId="3A10E530" w14:textId="77777777" w:rsidR="000F6230" w:rsidRDefault="00D86561">
      <w:pPr>
        <w:pStyle w:val="mcIndent125"/>
        <w:jc w:val="left"/>
      </w:pPr>
      <w:r>
        <w:t>In relation to any breach of this contract:</w:t>
      </w:r>
    </w:p>
    <w:p w14:paraId="35353888" w14:textId="77777777" w:rsidR="000F6230" w:rsidRDefault="00D86561">
      <w:pPr>
        <w:pStyle w:val="mcHanging125"/>
        <w:jc w:val="left"/>
      </w:pPr>
      <w:r>
        <w:t>(a)</w:t>
      </w:r>
      <w:r>
        <w:tab/>
        <w:t xml:space="preserve">the Innocent </w:t>
      </w:r>
      <w:r>
        <w:rPr>
          <w:rFonts w:eastAsia="SimSun, ??¨¬?"/>
          <w:lang w:eastAsia="zh-CN"/>
        </w:rPr>
        <w:t>Party</w:t>
      </w:r>
      <w:r>
        <w:t xml:space="preserve"> shall be entitled to apply under Clause 12.4 for a Performance Order against the party in breach; and</w:t>
      </w:r>
    </w:p>
    <w:p w14:paraId="55C687EE" w14:textId="77777777" w:rsidR="000F6230" w:rsidRDefault="00D86561">
      <w:pPr>
        <w:pStyle w:val="mcHanging125"/>
        <w:jc w:val="left"/>
      </w:pPr>
      <w:r>
        <w:t>(b)</w:t>
      </w:r>
      <w:r>
        <w:tab/>
        <w:t>if a Performance Order is made, the party against whom it has been made shall comply with it.</w:t>
      </w:r>
    </w:p>
    <w:p w14:paraId="3C599D16" w14:textId="77777777" w:rsidR="000F6230" w:rsidRDefault="00D86561">
      <w:pPr>
        <w:pStyle w:val="mcHeading2Paragraph"/>
        <w:jc w:val="left"/>
      </w:pPr>
      <w:bookmarkStart w:id="24" w:name="_Toc113539410"/>
      <w:r>
        <w:t>9.2</w:t>
      </w:r>
      <w:r>
        <w:tab/>
        <w:t>Compensation in relation to breach</w:t>
      </w:r>
      <w:bookmarkEnd w:id="24"/>
    </w:p>
    <w:p w14:paraId="54EC36D9" w14:textId="77777777" w:rsidR="000F6230" w:rsidRDefault="00D86561">
      <w:pPr>
        <w:pStyle w:val="mcIndent125"/>
        <w:jc w:val="left"/>
      </w:pPr>
      <w:r>
        <w:t>In relation to any breach of this contract the party in breach shall indemnify the Innocent Party against all Relevant Losses.</w:t>
      </w:r>
    </w:p>
    <w:p w14:paraId="05010538" w14:textId="77777777" w:rsidR="000F6230" w:rsidRDefault="00D86561">
      <w:pPr>
        <w:pStyle w:val="mcHeading2Paragraph"/>
        <w:jc w:val="left"/>
      </w:pPr>
      <w:bookmarkStart w:id="25" w:name="_Toc113539411"/>
      <w:r>
        <w:t>9.3</w:t>
      </w:r>
      <w:r>
        <w:tab/>
        <w:t>Adjacent Facility Owner indemnity</w:t>
      </w:r>
      <w:bookmarkEnd w:id="25"/>
    </w:p>
    <w:p w14:paraId="1331D56B" w14:textId="77777777" w:rsidR="000F6230" w:rsidRDefault="00D86561">
      <w:pPr>
        <w:pStyle w:val="mcIndent125"/>
        <w:jc w:val="left"/>
      </w:pPr>
      <w:r>
        <w:t>The Adjacent Facility Owner shall indemnify Network Rail against all Relevant Losses resulting from:</w:t>
      </w:r>
    </w:p>
    <w:p w14:paraId="79D51374" w14:textId="77777777" w:rsidR="000F6230" w:rsidRDefault="00D86561">
      <w:pPr>
        <w:pStyle w:val="mcHanging125"/>
        <w:jc w:val="left"/>
      </w:pPr>
      <w:r>
        <w:t>(a)</w:t>
      </w:r>
      <w:r>
        <w:tab/>
        <w:t>a failure by the Adjacent Facility Owner to comply with its Safety Obligations;</w:t>
      </w:r>
    </w:p>
    <w:p w14:paraId="7E584212" w14:textId="77777777" w:rsidR="000F6230" w:rsidRDefault="00D86561">
      <w:pPr>
        <w:pStyle w:val="mcHanging125"/>
        <w:jc w:val="left"/>
      </w:pPr>
      <w:r>
        <w:t>(b)</w:t>
      </w:r>
      <w:r>
        <w:tab/>
        <w:t>any Environmental Damage arising directly from the acts or omissions of the Adjacent Facility Owner; and</w:t>
      </w:r>
    </w:p>
    <w:p w14:paraId="1AEBB356" w14:textId="77777777" w:rsidR="000F6230" w:rsidRDefault="00D86561">
      <w:pPr>
        <w:pStyle w:val="mcHanging125"/>
        <w:jc w:val="left"/>
      </w:pPr>
      <w:r>
        <w:t>(c)</w:t>
      </w:r>
      <w:r>
        <w:tab/>
        <w:t>any damage to the NR Network arising directly from the Adjacent Facility Owner’s negligence.</w:t>
      </w:r>
    </w:p>
    <w:p w14:paraId="5F4BBB63" w14:textId="77777777" w:rsidR="000F6230" w:rsidRDefault="00D86561">
      <w:pPr>
        <w:pStyle w:val="mcHeading2Paragraph"/>
        <w:jc w:val="left"/>
      </w:pPr>
      <w:bookmarkStart w:id="26" w:name="_Toc113539412"/>
      <w:r>
        <w:t>9.4</w:t>
      </w:r>
      <w:r>
        <w:tab/>
        <w:t>Network Rail indemnity</w:t>
      </w:r>
      <w:bookmarkEnd w:id="26"/>
    </w:p>
    <w:p w14:paraId="7760BA4D" w14:textId="77777777" w:rsidR="000F6230" w:rsidRDefault="00D86561">
      <w:pPr>
        <w:pStyle w:val="mcIndent125"/>
        <w:tabs>
          <w:tab w:val="left" w:pos="1418"/>
        </w:tabs>
        <w:spacing w:after="240"/>
        <w:jc w:val="left"/>
      </w:pPr>
      <w:r>
        <w:rPr>
          <w:szCs w:val="24"/>
        </w:rPr>
        <w:t xml:space="preserve">Network </w:t>
      </w:r>
      <w:r>
        <w:t>R</w:t>
      </w:r>
      <w:r>
        <w:rPr>
          <w:szCs w:val="24"/>
        </w:rPr>
        <w:t>ail shall indemnify the Adjacent Facility Owner against all Relevant Losses resulting from:</w:t>
      </w:r>
    </w:p>
    <w:p w14:paraId="54D8070B" w14:textId="77777777" w:rsidR="000F6230" w:rsidRDefault="00D86561">
      <w:pPr>
        <w:pStyle w:val="mcHanging125"/>
        <w:jc w:val="left"/>
      </w:pPr>
      <w:r>
        <w:t>(a)</w:t>
      </w:r>
      <w:r>
        <w:tab/>
        <w:t>a failure by Network Rail to comply with its Safety Obligations;</w:t>
      </w:r>
    </w:p>
    <w:p w14:paraId="7E932090" w14:textId="77777777" w:rsidR="000F6230" w:rsidRDefault="00D86561">
      <w:pPr>
        <w:pStyle w:val="mcHanging125"/>
        <w:jc w:val="left"/>
      </w:pPr>
      <w:r>
        <w:t>(b)</w:t>
      </w:r>
      <w:r>
        <w:tab/>
        <w:t>any Environmental Damage arising directly from any acts or omissions of Network Rail; and</w:t>
      </w:r>
    </w:p>
    <w:p w14:paraId="6D551FE8" w14:textId="77777777" w:rsidR="000F6230" w:rsidRDefault="00D86561">
      <w:pPr>
        <w:pStyle w:val="mcHanging125"/>
        <w:jc w:val="left"/>
      </w:pPr>
      <w:r>
        <w:t>(c)</w:t>
      </w:r>
      <w:r>
        <w:tab/>
        <w:t>any damage to the Adjacent Facility arising directly from Network Rail’s negligence.</w:t>
      </w:r>
    </w:p>
    <w:p w14:paraId="75B60130" w14:textId="77777777" w:rsidR="000F6230" w:rsidRDefault="00D86561" w:rsidP="00413164">
      <w:pPr>
        <w:pStyle w:val="Heading1"/>
        <w:numPr>
          <w:ilvl w:val="0"/>
          <w:numId w:val="0"/>
        </w:numPr>
      </w:pPr>
      <w:r>
        <w:t>10</w:t>
      </w:r>
      <w:r>
        <w:tab/>
        <w:t>RESTRICTIONS ON CLAIMS</w:t>
      </w:r>
    </w:p>
    <w:p w14:paraId="62587CA8" w14:textId="77777777" w:rsidR="000F6230" w:rsidRDefault="00D86561">
      <w:pPr>
        <w:pStyle w:val="mcHeading2Paragraph"/>
        <w:jc w:val="left"/>
      </w:pPr>
      <w:bookmarkStart w:id="27" w:name="_Toc113539413"/>
      <w:r>
        <w:t>10.1</w:t>
      </w:r>
      <w:r>
        <w:tab/>
        <w:t>Notification and mitigation</w:t>
      </w:r>
      <w:bookmarkEnd w:id="27"/>
    </w:p>
    <w:p w14:paraId="77B31A5C" w14:textId="77777777" w:rsidR="000F6230" w:rsidRDefault="00D86561">
      <w:pPr>
        <w:pStyle w:val="mcIndent125"/>
        <w:jc w:val="left"/>
      </w:pPr>
      <w:r>
        <w:t>A party wishing to claim under any indemnity provided for in this contract:</w:t>
      </w:r>
    </w:p>
    <w:p w14:paraId="2D0739C1" w14:textId="77777777" w:rsidR="000F6230" w:rsidRDefault="00D86561">
      <w:pPr>
        <w:pStyle w:val="mcHanging125"/>
        <w:jc w:val="left"/>
      </w:pPr>
      <w:r>
        <w:t>(a)</w:t>
      </w:r>
      <w:r>
        <w:tab/>
        <w:t>shall notify the other party of the relevant circumstances giving rise to that claim as soon as reasonably practicable after first becoming aware of those circumstances (and in any event within 365 days of first becoming so aware); and</w:t>
      </w:r>
    </w:p>
    <w:p w14:paraId="093F5E2F" w14:textId="77777777" w:rsidR="000F6230" w:rsidRDefault="00D86561">
      <w:pPr>
        <w:pStyle w:val="mcHanging125"/>
        <w:jc w:val="left"/>
      </w:pPr>
      <w:r>
        <w:lastRenderedPageBreak/>
        <w:t>(b)</w:t>
      </w:r>
      <w:r>
        <w:tab/>
        <w:t>subject to Clause 10.1(c), shall take all reasonable steps to prevent, mitigate and restrict the circumstances giving rise to that claim and any Relevant Losses connected with that claim; but</w:t>
      </w:r>
    </w:p>
    <w:p w14:paraId="5F0CE5F9" w14:textId="77777777" w:rsidR="000F6230" w:rsidRDefault="00D86561">
      <w:pPr>
        <w:pStyle w:val="mcHanging125"/>
        <w:jc w:val="left"/>
      </w:pPr>
      <w:r>
        <w:t>(c)</w:t>
      </w:r>
      <w:r>
        <w:tab/>
        <w:t>shall not be required to exercise any specific remedy available to it under this contract.</w:t>
      </w:r>
    </w:p>
    <w:p w14:paraId="0CDF6471" w14:textId="77777777" w:rsidR="000F6230" w:rsidRDefault="00D86561">
      <w:pPr>
        <w:pStyle w:val="mcHeading2Paragraph"/>
        <w:jc w:val="left"/>
      </w:pPr>
      <w:bookmarkStart w:id="28" w:name="_Toc113539414"/>
      <w:r>
        <w:t>10.2</w:t>
      </w:r>
      <w:r>
        <w:tab/>
        <w:t>Restrictions on claims by Network Rail</w:t>
      </w:r>
      <w:bookmarkEnd w:id="28"/>
    </w:p>
    <w:p w14:paraId="711CF480" w14:textId="77777777" w:rsidR="000F6230" w:rsidRDefault="00D86561">
      <w:pPr>
        <w:pStyle w:val="mcIndent125"/>
        <w:jc w:val="left"/>
      </w:pPr>
      <w:r>
        <w:t>Any claim by Network Rail against the Adjacent Facility Owner for indemnity for Relevant Losses:</w:t>
      </w:r>
    </w:p>
    <w:p w14:paraId="7EDCCE34" w14:textId="77777777" w:rsidR="000F6230" w:rsidRDefault="00D86561">
      <w:pPr>
        <w:pStyle w:val="mcHanging125"/>
        <w:jc w:val="left"/>
      </w:pPr>
      <w:r>
        <w:t>(a)</w:t>
      </w:r>
      <w:r>
        <w:tab/>
        <w:t>shall exclude payments to any person under or in accordance with the provisions of any access contract;</w:t>
      </w:r>
    </w:p>
    <w:p w14:paraId="77DF9CE5" w14:textId="77777777" w:rsidR="000F6230" w:rsidRDefault="00D86561">
      <w:pPr>
        <w:pStyle w:val="mcHanging125"/>
        <w:jc w:val="left"/>
      </w:pPr>
      <w:r>
        <w:t>(b)</w:t>
      </w:r>
      <w:r>
        <w:tab/>
        <w:t>shall exclude loss of revenue in respect of permission to use any part of the NR Network under or in accordance with any access contract with any person; and</w:t>
      </w:r>
    </w:p>
    <w:p w14:paraId="5892EEB5" w14:textId="77777777" w:rsidR="000F6230" w:rsidRDefault="00D86561">
      <w:pPr>
        <w:pStyle w:val="mcHanging125"/>
        <w:jc w:val="left"/>
      </w:pPr>
      <w:r>
        <w:t>(c)</w:t>
      </w:r>
      <w:r>
        <w:tab/>
        <w:t>shall:</w:t>
      </w:r>
    </w:p>
    <w:p w14:paraId="17DC76CA" w14:textId="77777777" w:rsidR="000F6230" w:rsidRDefault="00D86561">
      <w:pPr>
        <w:pStyle w:val="mcHanging225"/>
        <w:jc w:val="left"/>
      </w:pPr>
      <w:r>
        <w:t>(</w:t>
      </w:r>
      <w:proofErr w:type="spellStart"/>
      <w:r>
        <w:t>i</w:t>
      </w:r>
      <w:proofErr w:type="spellEnd"/>
      <w:r>
        <w:t>)</w:t>
      </w:r>
      <w:r>
        <w:tab/>
        <w:t>include Relevant Losses only to the extent that these constitute amounts which Network Rail would not have incurred as network owner and operator but for the relevant breach; and</w:t>
      </w:r>
    </w:p>
    <w:p w14:paraId="7FC5DF79" w14:textId="77777777" w:rsidR="000F6230" w:rsidRDefault="00D86561">
      <w:pPr>
        <w:pStyle w:val="mcHanging225"/>
        <w:jc w:val="left"/>
      </w:pPr>
      <w:r>
        <w:t>(ii)</w:t>
      </w:r>
      <w:r>
        <w:tab/>
        <w:t>give credit for any savings to Network Rail which result or are likely to result from the incurring of such amounts.</w:t>
      </w:r>
    </w:p>
    <w:p w14:paraId="651B18B8" w14:textId="77777777" w:rsidR="000F6230" w:rsidRDefault="00D86561">
      <w:pPr>
        <w:pStyle w:val="mcHeading2Paragraph"/>
        <w:jc w:val="left"/>
      </w:pPr>
      <w:bookmarkStart w:id="29" w:name="_Toc113539415"/>
      <w:r>
        <w:t>10.3</w:t>
      </w:r>
      <w:r>
        <w:tab/>
        <w:t>Restrictions on claims by Adjacent Facility Owner</w:t>
      </w:r>
      <w:bookmarkEnd w:id="29"/>
    </w:p>
    <w:p w14:paraId="5B903D1C" w14:textId="77777777" w:rsidR="000F6230" w:rsidRDefault="00D86561">
      <w:pPr>
        <w:pStyle w:val="mcIndent125"/>
        <w:jc w:val="left"/>
      </w:pPr>
      <w:r>
        <w:t>Any claim by the Adjacent Facility Owner against Network Rail for indemnity for Relevant Losses shall:</w:t>
      </w:r>
    </w:p>
    <w:p w14:paraId="47853516" w14:textId="77777777" w:rsidR="000F6230" w:rsidRDefault="00D86561">
      <w:pPr>
        <w:pStyle w:val="mcHanging125"/>
        <w:jc w:val="left"/>
      </w:pPr>
      <w:r>
        <w:t>(a)</w:t>
      </w:r>
      <w:r>
        <w:tab/>
        <w:t>include Relevant Losses only to the extent that these constitute amounts which the Adjacent Facility Owner would not have incurred as owner of a facility adjacent to the NR Network but for the relevant breach; and</w:t>
      </w:r>
    </w:p>
    <w:p w14:paraId="5C5265A2" w14:textId="77777777" w:rsidR="000F6230" w:rsidRDefault="00D86561">
      <w:pPr>
        <w:pStyle w:val="mcHanging125"/>
        <w:jc w:val="left"/>
      </w:pPr>
      <w:r>
        <w:t>(b)</w:t>
      </w:r>
      <w:r>
        <w:tab/>
        <w:t>give credit for any savings to the Adjacent Facility Owner which result or are likely to result from the incurring of such amounts.</w:t>
      </w:r>
    </w:p>
    <w:p w14:paraId="6011CD1E" w14:textId="77777777" w:rsidR="000F6230" w:rsidRDefault="00D86561">
      <w:pPr>
        <w:pStyle w:val="mcHeading2Paragraph"/>
        <w:jc w:val="left"/>
      </w:pPr>
      <w:bookmarkStart w:id="30" w:name="_Toc113539416"/>
      <w:r>
        <w:t>10.4</w:t>
      </w:r>
      <w:r>
        <w:tab/>
        <w:t>Restriction on claims by both parties</w:t>
      </w:r>
      <w:bookmarkEnd w:id="30"/>
    </w:p>
    <w:p w14:paraId="25F6ECDD" w14:textId="77777777" w:rsidR="000F6230" w:rsidRDefault="00D86561">
      <w:pPr>
        <w:pStyle w:val="mcIndent125"/>
        <w:jc w:val="left"/>
      </w:pPr>
      <w:r>
        <w:t>Any claim for indemnity for Relevant Losses shall exclude Relevant Losses which:</w:t>
      </w:r>
    </w:p>
    <w:p w14:paraId="0CE9A285" w14:textId="77777777" w:rsidR="000F6230" w:rsidRDefault="00D86561">
      <w:pPr>
        <w:pStyle w:val="mcHanging125"/>
        <w:jc w:val="left"/>
      </w:pPr>
      <w:r>
        <w:t>(a)</w:t>
      </w:r>
      <w:r>
        <w:tab/>
        <w:t>do not arise naturally from the breach; and</w:t>
      </w:r>
    </w:p>
    <w:p w14:paraId="7A0C7FAF" w14:textId="77777777" w:rsidR="000F6230" w:rsidRDefault="00D86561">
      <w:pPr>
        <w:pStyle w:val="mcHanging125"/>
        <w:jc w:val="left"/>
      </w:pPr>
      <w:r>
        <w:t>(b)</w:t>
      </w:r>
      <w:r>
        <w:tab/>
        <w:t>were not, or may not reasonably be supposed to have been, within the contemplation of the parties:</w:t>
      </w:r>
    </w:p>
    <w:p w14:paraId="4C8B65B1" w14:textId="77777777" w:rsidR="000F6230" w:rsidRDefault="00D86561">
      <w:pPr>
        <w:pStyle w:val="mcHanging225"/>
        <w:jc w:val="left"/>
      </w:pPr>
      <w:r>
        <w:t>(</w:t>
      </w:r>
      <w:proofErr w:type="spellStart"/>
      <w:r>
        <w:t>i</w:t>
      </w:r>
      <w:proofErr w:type="spellEnd"/>
      <w:r>
        <w:t>)</w:t>
      </w:r>
      <w:r>
        <w:tab/>
        <w:t>at the time of the making of this contract; or</w:t>
      </w:r>
    </w:p>
    <w:p w14:paraId="1AC920BA" w14:textId="77777777" w:rsidR="000F6230" w:rsidRDefault="00D86561">
      <w:pPr>
        <w:pStyle w:val="mcHanging225"/>
        <w:jc w:val="left"/>
      </w:pPr>
      <w:r>
        <w:t>(ii)</w:t>
      </w:r>
      <w:r>
        <w:tab/>
        <w:t>where the breach relates to a modification or amendment to this contract, at the time of the making of such modification or amendment,</w:t>
      </w:r>
    </w:p>
    <w:p w14:paraId="30F948DA" w14:textId="77777777" w:rsidR="000F6230" w:rsidRDefault="00D86561">
      <w:pPr>
        <w:pStyle w:val="mcIndent225"/>
        <w:jc w:val="left"/>
      </w:pPr>
      <w:r>
        <w:t>as the probable result of the breach.</w:t>
      </w:r>
    </w:p>
    <w:p w14:paraId="666C9F65" w14:textId="77777777" w:rsidR="000F6230" w:rsidRDefault="00D86561">
      <w:pPr>
        <w:pStyle w:val="mcHeading2Paragraph"/>
        <w:jc w:val="left"/>
      </w:pPr>
      <w:bookmarkStart w:id="31" w:name="_Toc113539417"/>
      <w:r>
        <w:t>10.5</w:t>
      </w:r>
      <w:r>
        <w:tab/>
        <w:t>Limitation on liability</w:t>
      </w:r>
      <w:bookmarkEnd w:id="31"/>
    </w:p>
    <w:p w14:paraId="702BDB7A" w14:textId="77777777" w:rsidR="000F6230" w:rsidRDefault="00D86561">
      <w:pPr>
        <w:pStyle w:val="mcIndent125"/>
        <w:jc w:val="left"/>
      </w:pPr>
      <w:r>
        <w:t xml:space="preserve">Schedule 5 shall have effect so as to limit the liability of the parties to one another under the indemnities in Clause 9 and </w:t>
      </w:r>
      <w:r>
        <w:rPr>
          <w:szCs w:val="24"/>
        </w:rPr>
        <w:t>subject to Clause 18.3.3.</w:t>
      </w:r>
    </w:p>
    <w:p w14:paraId="5D8FC5D7" w14:textId="77777777" w:rsidR="000F6230" w:rsidRDefault="00D86561" w:rsidP="00413164">
      <w:pPr>
        <w:pStyle w:val="Heading1"/>
        <w:numPr>
          <w:ilvl w:val="0"/>
          <w:numId w:val="0"/>
        </w:numPr>
      </w:pPr>
      <w:r>
        <w:lastRenderedPageBreak/>
        <w:t>11</w:t>
      </w:r>
      <w:r>
        <w:tab/>
        <w:t>GOVERNING LAW</w:t>
      </w:r>
    </w:p>
    <w:p w14:paraId="6FA59FF2" w14:textId="77777777" w:rsidR="000F6230" w:rsidRDefault="00D86561">
      <w:pPr>
        <w:pStyle w:val="mcIndent125"/>
        <w:jc w:val="left"/>
      </w:pPr>
      <w:r>
        <w:t>This contract shall be governed by and construed in accordance with the laws of Scotland.</w:t>
      </w:r>
    </w:p>
    <w:p w14:paraId="3FF5F4C2" w14:textId="77777777" w:rsidR="000F6230" w:rsidRDefault="00D86561" w:rsidP="00413164">
      <w:pPr>
        <w:pStyle w:val="Heading1"/>
        <w:numPr>
          <w:ilvl w:val="0"/>
          <w:numId w:val="0"/>
        </w:numPr>
      </w:pPr>
      <w:r>
        <w:t>12</w:t>
      </w:r>
      <w:r>
        <w:tab/>
        <w:t>DISPUTE RESOLUTION</w:t>
      </w:r>
    </w:p>
    <w:p w14:paraId="59BB9B67" w14:textId="77777777" w:rsidR="000F6230" w:rsidRDefault="00D86561">
      <w:pPr>
        <w:pStyle w:val="mcHeading2Paragraph"/>
        <w:jc w:val="left"/>
      </w:pPr>
      <w:bookmarkStart w:id="32" w:name="_Toc113539418"/>
      <w:r>
        <w:t>12.1</w:t>
      </w:r>
      <w:r>
        <w:tab/>
        <w:t>Arbitration</w:t>
      </w:r>
      <w:bookmarkEnd w:id="32"/>
    </w:p>
    <w:p w14:paraId="0D45B1F6" w14:textId="77777777" w:rsidR="000F6230" w:rsidRDefault="00D86561">
      <w:pPr>
        <w:pStyle w:val="mcHanging0"/>
        <w:jc w:val="left"/>
      </w:pPr>
      <w:r>
        <w:t>12.1.1</w:t>
      </w:r>
      <w:r>
        <w:tab/>
        <w:t>A Relevant Dispute shall be referred for resolution in accordance with the ADRR in force at the time of the reference as modified by this Clause 12, unless:</w:t>
      </w:r>
    </w:p>
    <w:p w14:paraId="45C8E14A" w14:textId="77777777" w:rsidR="000F6230" w:rsidRDefault="00D86561">
      <w:pPr>
        <w:pStyle w:val="mcHanging125"/>
        <w:jc w:val="left"/>
      </w:pPr>
      <w:r>
        <w:t>(a)</w:t>
      </w:r>
      <w:r>
        <w:tab/>
        <w:t>Clause 12.2 applies; or</w:t>
      </w:r>
    </w:p>
    <w:p w14:paraId="4677B331" w14:textId="77777777" w:rsidR="000F6230" w:rsidRDefault="00D86561">
      <w:pPr>
        <w:pStyle w:val="mcHanging125"/>
        <w:jc w:val="left"/>
      </w:pPr>
      <w:r>
        <w:t>(b)</w:t>
      </w:r>
      <w:r>
        <w:tab/>
        <w:t>Clause 16.4.2(a) applies (which already requires such referral).</w:t>
      </w:r>
    </w:p>
    <w:p w14:paraId="79223A6F" w14:textId="77777777" w:rsidR="000F6230" w:rsidRDefault="00D86561">
      <w:pPr>
        <w:pStyle w:val="mcHeading2Paragraph"/>
        <w:jc w:val="left"/>
      </w:pPr>
      <w:bookmarkStart w:id="33" w:name="_Toc113539419"/>
      <w:r>
        <w:t>12.2</w:t>
      </w:r>
      <w:r>
        <w:tab/>
        <w:t>Unpaid sums</w:t>
      </w:r>
      <w:bookmarkEnd w:id="33"/>
    </w:p>
    <w:p w14:paraId="3128BA26" w14:textId="77777777" w:rsidR="000F6230" w:rsidRDefault="00D86561">
      <w:pPr>
        <w:pStyle w:val="mcIndent125"/>
        <w:tabs>
          <w:tab w:val="left" w:pos="709"/>
        </w:tabs>
        <w:ind w:left="0"/>
        <w:jc w:val="left"/>
      </w:pPr>
      <w:r>
        <w:t>12.2.1</w:t>
      </w:r>
      <w:r>
        <w:tab/>
        <w:t>If either party fails to pay:</w:t>
      </w:r>
    </w:p>
    <w:p w14:paraId="027A072B" w14:textId="77777777" w:rsidR="000F6230" w:rsidRDefault="00D86561">
      <w:pPr>
        <w:pStyle w:val="mcHanging125"/>
        <w:jc w:val="left"/>
      </w:pPr>
      <w:r>
        <w:t>(a)</w:t>
      </w:r>
      <w:r>
        <w:tab/>
        <w:t>any invoice issued to it under this contract; or</w:t>
      </w:r>
    </w:p>
    <w:p w14:paraId="1E71BB6A" w14:textId="77777777" w:rsidR="000F6230" w:rsidRDefault="00D86561">
      <w:pPr>
        <w:pStyle w:val="mcHanging125"/>
        <w:jc w:val="left"/>
      </w:pPr>
      <w:r>
        <w:t>(b)</w:t>
      </w:r>
      <w:r>
        <w:tab/>
        <w:t>any sum which has fallen due in accordance with the provisions of this contract</w:t>
      </w:r>
    </w:p>
    <w:p w14:paraId="0C2F8D3B" w14:textId="77777777" w:rsidR="000F6230" w:rsidRDefault="00D86561">
      <w:pPr>
        <w:pStyle w:val="mcIndent125"/>
        <w:ind w:left="851" w:firstLine="425"/>
        <w:jc w:val="left"/>
      </w:pPr>
      <w:r>
        <w:t>then:</w:t>
      </w:r>
    </w:p>
    <w:p w14:paraId="1749D200" w14:textId="77777777" w:rsidR="000F6230" w:rsidRDefault="00D86561">
      <w:pPr>
        <w:pStyle w:val="mcHanging225"/>
        <w:jc w:val="left"/>
      </w:pPr>
      <w:r>
        <w:t>(</w:t>
      </w:r>
      <w:proofErr w:type="spellStart"/>
      <w:r>
        <w:t>i</w:t>
      </w:r>
      <w:proofErr w:type="spellEnd"/>
      <w:r>
        <w:t>)</w:t>
      </w:r>
      <w:r>
        <w:tab/>
        <w:t>the amount invoiced or sum due, as referred to in Clause 12.2.1(a) or (b), shall immediately constitute a debt due and owing from the party who has failed to pay the invoice or sum due to the other party (and to any assignee of a party’s right to payment in respect of any other sum due</w:t>
      </w:r>
      <w:proofErr w:type="gramStart"/>
      <w:r>
        <w:t>);</w:t>
      </w:r>
      <w:proofErr w:type="gramEnd"/>
    </w:p>
    <w:p w14:paraId="0609FB02" w14:textId="77777777" w:rsidR="000F6230" w:rsidRDefault="00D86561">
      <w:pPr>
        <w:pStyle w:val="mcHanging225"/>
        <w:jc w:val="left"/>
      </w:pPr>
      <w:r>
        <w:t>(ii)</w:t>
      </w:r>
      <w:r>
        <w:tab/>
        <w:t>such debt shall be recoverable by any means available under the laws of Scotland; and</w:t>
      </w:r>
    </w:p>
    <w:p w14:paraId="47EF2742" w14:textId="77777777" w:rsidR="000F6230" w:rsidRDefault="00D86561">
      <w:pPr>
        <w:pStyle w:val="mcHanging225"/>
        <w:jc w:val="left"/>
      </w:pPr>
      <w:r>
        <w:t>(iii)</w:t>
      </w:r>
      <w:r>
        <w:tab/>
        <w:t>the dispute resolution procedures in Clauses 12.1 and 12.3 to 12.7 shall not apply to proceedings commenced under this Clause 12.2.</w:t>
      </w:r>
    </w:p>
    <w:p w14:paraId="3CC1FD46" w14:textId="77777777" w:rsidR="000F6230" w:rsidRDefault="00D86561">
      <w:pPr>
        <w:pStyle w:val="mcHanging225"/>
        <w:ind w:left="709" w:hanging="709"/>
        <w:jc w:val="left"/>
      </w:pPr>
      <w:r>
        <w:t>12.2.2</w:t>
      </w:r>
      <w:r>
        <w:tab/>
        <w:t>If the Adjacent Facility Owner withholds payment of the whole of or any part of an invoice or other statement of amounts payable under Clause 15.1.8, the procedure for resolving such dispute shall be as follows:</w:t>
      </w:r>
    </w:p>
    <w:p w14:paraId="791E284A" w14:textId="77777777" w:rsidR="000F6230" w:rsidRDefault="00D86561">
      <w:pPr>
        <w:pStyle w:val="mcHanging225"/>
        <w:ind w:left="1134" w:hanging="429"/>
        <w:jc w:val="left"/>
      </w:pPr>
      <w:r>
        <w:t>(a)</w:t>
      </w:r>
      <w:r>
        <w:tab/>
        <w:t>within 7 days of service of any notice under Clause 15.1.7, the parties shall meet to discuss the disputed aspects of the invoice or statement with a view to resolving the dispute in good faith;</w:t>
      </w:r>
    </w:p>
    <w:p w14:paraId="14FC9220" w14:textId="77777777" w:rsidR="000F6230" w:rsidRDefault="00D86561">
      <w:pPr>
        <w:pStyle w:val="mcHanging225"/>
        <w:ind w:left="1134" w:hanging="429"/>
        <w:jc w:val="left"/>
      </w:pPr>
      <w:r>
        <w:t>(b)</w:t>
      </w:r>
      <w:r>
        <w:tab/>
        <w:t>if, within 7 days of that meeting (the “first meeting”), the parties are for any reason still unable to agree the disputed aspects of the invoice or statement, each party shall promptly (and in any event within 7 days) prepare a written summary of the disputed aspects of the invoice or statement and the reasons for each such dispute and shall submit the summaries to the senior officer of each party;</w:t>
      </w:r>
    </w:p>
    <w:p w14:paraId="387E9730" w14:textId="77777777" w:rsidR="000F6230" w:rsidRDefault="00D86561">
      <w:pPr>
        <w:pStyle w:val="mcHanging225"/>
        <w:ind w:left="1134" w:hanging="429"/>
        <w:jc w:val="left"/>
      </w:pPr>
      <w:r>
        <w:t>(c)</w:t>
      </w:r>
      <w:r>
        <w:tab/>
        <w:t>within 28 days of the first meeting, the senior officers shall meet with a view to resolving all disputes; and</w:t>
      </w:r>
    </w:p>
    <w:p w14:paraId="6B7AE3CD" w14:textId="77777777" w:rsidR="000F6230" w:rsidRDefault="00D86561">
      <w:pPr>
        <w:pStyle w:val="mcHanging225"/>
        <w:ind w:left="1134" w:hanging="429"/>
        <w:jc w:val="left"/>
      </w:pPr>
      <w:r>
        <w:t>(d)</w:t>
      </w:r>
      <w:r>
        <w:tab/>
        <w:t>if no resolution results within 14 days of that meeting, either party may refer the dispute for resolution under the ADRR.</w:t>
      </w:r>
    </w:p>
    <w:p w14:paraId="648227BB" w14:textId="77777777" w:rsidR="000F6230" w:rsidRDefault="00D86561">
      <w:pPr>
        <w:pStyle w:val="mcHeading2Paragraph"/>
        <w:jc w:val="left"/>
      </w:pPr>
      <w:bookmarkStart w:id="34" w:name="_Toc113539420"/>
      <w:r>
        <w:lastRenderedPageBreak/>
        <w:t>12.3</w:t>
      </w:r>
      <w:r>
        <w:tab/>
        <w:t>Performance Orders</w:t>
      </w:r>
      <w:bookmarkEnd w:id="34"/>
    </w:p>
    <w:p w14:paraId="703B1F4D" w14:textId="77777777" w:rsidR="000F6230" w:rsidRDefault="00D86561">
      <w:pPr>
        <w:pStyle w:val="mcHeading3Sub-paragraph"/>
        <w:jc w:val="left"/>
      </w:pPr>
      <w:bookmarkStart w:id="35" w:name="_Toc113539421"/>
      <w:r>
        <w:t>12.3.1</w:t>
      </w:r>
      <w:r>
        <w:tab/>
        <w:t>Power to order provisional relief</w:t>
      </w:r>
      <w:bookmarkEnd w:id="35"/>
    </w:p>
    <w:p w14:paraId="272CBC2B" w14:textId="77777777" w:rsidR="000F6230" w:rsidRDefault="00D86561">
      <w:pPr>
        <w:pStyle w:val="mcIndent125"/>
        <w:jc w:val="left"/>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7A3B8660" w14:textId="77777777" w:rsidR="000F6230" w:rsidRDefault="00D86561">
      <w:pPr>
        <w:pStyle w:val="mcHeading3Sub-paragraph"/>
        <w:jc w:val="left"/>
      </w:pPr>
      <w:bookmarkStart w:id="36" w:name="_Toc113539422"/>
      <w:r>
        <w:t>12.3.2</w:t>
      </w:r>
      <w:r>
        <w:tab/>
        <w:t>Performance Orders</w:t>
      </w:r>
      <w:bookmarkEnd w:id="36"/>
    </w:p>
    <w:p w14:paraId="589EF906" w14:textId="77777777" w:rsidR="000F6230" w:rsidRDefault="00D86561">
      <w:pPr>
        <w:pStyle w:val="mcIndent125"/>
        <w:jc w:val="left"/>
      </w:pPr>
      <w:r>
        <w:t>A Performance Order:</w:t>
      </w:r>
    </w:p>
    <w:p w14:paraId="65C44799" w14:textId="77777777" w:rsidR="000F6230" w:rsidRDefault="00D86561">
      <w:pPr>
        <w:pStyle w:val="mcHanging125"/>
        <w:jc w:val="left"/>
      </w:pPr>
      <w:r>
        <w:t>(a)</w:t>
      </w:r>
      <w:r>
        <w:tab/>
        <w:t>is an order made under Clause 12.3.3(b), relating to a Relevant Dispute, whether by way of interim or final relief; and</w:t>
      </w:r>
    </w:p>
    <w:p w14:paraId="35FBB26B" w14:textId="77777777" w:rsidR="000F6230" w:rsidRDefault="00D86561">
      <w:pPr>
        <w:pStyle w:val="mcHanging125"/>
        <w:jc w:val="left"/>
      </w:pPr>
      <w:r>
        <w:t xml:space="preserve">(b) </w:t>
      </w:r>
      <w:r>
        <w:tab/>
        <w:t>may be applied for by Network Rail or the Adjacent Facility Owner in the circumstances set out in Clause 9.1, subject to the qualifications in Clause 17.7,</w:t>
      </w:r>
    </w:p>
    <w:p w14:paraId="13F873B0" w14:textId="77777777" w:rsidR="000F6230" w:rsidRDefault="00D86561">
      <w:pPr>
        <w:pStyle w:val="mcIndent125"/>
        <w:jc w:val="left"/>
      </w:pPr>
      <w:r>
        <w:t>and an application for a Performance Order shall be without prejudice to any other remedy available to the claimant under this contract (whether final or interim or by way of appeal).</w:t>
      </w:r>
    </w:p>
    <w:p w14:paraId="3D7ADEFC" w14:textId="77777777" w:rsidR="000F6230" w:rsidRDefault="00D86561">
      <w:pPr>
        <w:pStyle w:val="mcHeading3Sub-paragraph"/>
        <w:jc w:val="left"/>
      </w:pPr>
      <w:bookmarkStart w:id="37" w:name="_Toc113539423"/>
      <w:r>
        <w:t>12.3.3</w:t>
      </w:r>
      <w:r>
        <w:tab/>
        <w:t>Duties of the arbitrator in relation to Performance Orders</w:t>
      </w:r>
      <w:bookmarkEnd w:id="37"/>
    </w:p>
    <w:p w14:paraId="2DC93E4B" w14:textId="77777777" w:rsidR="000F6230" w:rsidRDefault="00D86561">
      <w:pPr>
        <w:pStyle w:val="mcIndent125"/>
        <w:jc w:val="left"/>
      </w:pPr>
      <w:r>
        <w:t>Without prejudice to any additional remedies that may be ordered by the arbitrator under Clause 12.4, where a dispute is allocated in accordance with the ADRR to arbitration and a party has applied for a Performance Order, the parties shall agree in a Procedure Agreement that:</w:t>
      </w:r>
    </w:p>
    <w:p w14:paraId="1C67876F" w14:textId="77777777" w:rsidR="000F6230" w:rsidRDefault="00D86561">
      <w:pPr>
        <w:pStyle w:val="mcHanging125"/>
        <w:jc w:val="left"/>
      </w:pPr>
      <w:r>
        <w:t>(a)</w:t>
      </w:r>
      <w:r>
        <w:tab/>
        <w:t>the arbitrator shall decide as soon as possible whether the application is well founded or not; and</w:t>
      </w:r>
    </w:p>
    <w:p w14:paraId="4AC36C0A" w14:textId="77777777" w:rsidR="000F6230" w:rsidRDefault="00D86561">
      <w:pPr>
        <w:pStyle w:val="mcHanging125"/>
        <w:jc w:val="left"/>
      </w:pPr>
      <w:r>
        <w:t>(b)</w:t>
      </w:r>
      <w:r>
        <w:tab/>
        <w:t>if the arbitrator decides that the application is well founded, it shall be required to make an interim or final declaration to that effect and, in that event, the arbitrator may also make any interim or final order directing any party to do or to refrain from doing anything arising from such declaration which it considers just and reasonable in all the circumstances.</w:t>
      </w:r>
    </w:p>
    <w:p w14:paraId="461496BF" w14:textId="77777777" w:rsidR="000F6230" w:rsidRDefault="00D86561">
      <w:pPr>
        <w:pStyle w:val="mcHeading2Paragraph"/>
        <w:jc w:val="left"/>
      </w:pPr>
      <w:bookmarkStart w:id="38" w:name="_Toc113539424"/>
      <w:r>
        <w:t>12.4</w:t>
      </w:r>
      <w:r>
        <w:tab/>
        <w:t>Remedies</w:t>
      </w:r>
      <w:bookmarkEnd w:id="38"/>
    </w:p>
    <w:p w14:paraId="1EE7F26F" w14:textId="77777777" w:rsidR="000F6230" w:rsidRDefault="00D86561">
      <w:pPr>
        <w:pStyle w:val="mcIndent125"/>
        <w:jc w:val="left"/>
      </w:pPr>
      <w:r>
        <w:t>The powers exercisable by the arbitrator as regards remedies shall include:</w:t>
      </w:r>
    </w:p>
    <w:p w14:paraId="434C4605" w14:textId="77777777" w:rsidR="000F6230" w:rsidRDefault="00D86561">
      <w:pPr>
        <w:pStyle w:val="mcHanging125"/>
        <w:jc w:val="left"/>
      </w:pPr>
      <w:r>
        <w:t xml:space="preserve">(a) </w:t>
      </w:r>
      <w:r>
        <w:tab/>
        <w:t>the powers specified in sections 48(3) to (5) of the Arbitration Act 1996;</w:t>
      </w:r>
    </w:p>
    <w:p w14:paraId="60270269" w14:textId="77777777" w:rsidR="000F6230" w:rsidRDefault="00D86561">
      <w:pPr>
        <w:pStyle w:val="mcHanging125"/>
        <w:jc w:val="left"/>
      </w:pPr>
      <w:r>
        <w:t xml:space="preserve">(b) </w:t>
      </w:r>
      <w:r>
        <w:tab/>
        <w:t xml:space="preserve">the powers specified in the </w:t>
      </w:r>
      <w:proofErr w:type="gramStart"/>
      <w:r>
        <w:t>ADRR;</w:t>
      </w:r>
      <w:proofErr w:type="gramEnd"/>
    </w:p>
    <w:p w14:paraId="539452C1" w14:textId="77777777" w:rsidR="000F6230" w:rsidRDefault="00D86561">
      <w:pPr>
        <w:pStyle w:val="mcHanging125"/>
        <w:jc w:val="left"/>
      </w:pPr>
      <w:r>
        <w:t>(c)</w:t>
      </w:r>
      <w:r>
        <w:tab/>
        <w:t>the power to make Performance Orders; and</w:t>
      </w:r>
    </w:p>
    <w:p w14:paraId="7C37A36E" w14:textId="77777777" w:rsidR="000F6230" w:rsidRDefault="00D86561">
      <w:pPr>
        <w:pStyle w:val="mcHanging125"/>
        <w:jc w:val="left"/>
      </w:pPr>
      <w:r>
        <w:t>(d)</w:t>
      </w:r>
      <w:r>
        <w:tab/>
        <w:t>the power to order within the same reference to arbitration any relief specified in Clause 12.4(a), (b) and (c) consequent upon, or for the breach of, any interim or final Performance Order previously made.</w:t>
      </w:r>
    </w:p>
    <w:p w14:paraId="7D85B3AF" w14:textId="77777777" w:rsidR="000F6230" w:rsidRDefault="00D86561">
      <w:pPr>
        <w:pStyle w:val="mcHeading2Paragraph"/>
        <w:jc w:val="left"/>
      </w:pPr>
      <w:bookmarkStart w:id="39" w:name="_Toc113539425"/>
      <w:r>
        <w:t>12.5</w:t>
      </w:r>
      <w:r>
        <w:tab/>
        <w:t>Exclusion of applications on preliminary points of law</w:t>
      </w:r>
      <w:bookmarkEnd w:id="39"/>
    </w:p>
    <w:p w14:paraId="0D4B432D" w14:textId="77777777" w:rsidR="000F6230" w:rsidRDefault="00D86561">
      <w:pPr>
        <w:pStyle w:val="mcIndent125"/>
        <w:jc w:val="left"/>
      </w:pPr>
      <w:r>
        <w:t xml:space="preserve">Any recourse to any Court for the determination of a preliminary point of law arising </w:t>
      </w:r>
      <w:proofErr w:type="gramStart"/>
      <w:r>
        <w:t>in the course of</w:t>
      </w:r>
      <w:proofErr w:type="gramEnd"/>
      <w:r>
        <w:t xml:space="preserve"> the arbitration proceedings is excluded.</w:t>
      </w:r>
    </w:p>
    <w:p w14:paraId="1B5CDFE7" w14:textId="77777777" w:rsidR="000F6230" w:rsidRDefault="00D86561" w:rsidP="00413164">
      <w:pPr>
        <w:pStyle w:val="Heading1"/>
        <w:numPr>
          <w:ilvl w:val="0"/>
          <w:numId w:val="0"/>
        </w:numPr>
      </w:pPr>
      <w:bookmarkStart w:id="40" w:name="_Ref488207663"/>
      <w:bookmarkStart w:id="41" w:name="_Ref488206923"/>
      <w:bookmarkStart w:id="42" w:name="_Ref488206793"/>
      <w:r>
        <w:lastRenderedPageBreak/>
        <w:t>13</w:t>
      </w:r>
      <w:r>
        <w:tab/>
      </w:r>
      <w:proofErr w:type="gramStart"/>
      <w:r>
        <w:t>CONFIDENTIALITY</w:t>
      </w:r>
      <w:bookmarkEnd w:id="40"/>
      <w:bookmarkEnd w:id="41"/>
      <w:bookmarkEnd w:id="42"/>
      <w:proofErr w:type="gramEnd"/>
    </w:p>
    <w:p w14:paraId="5506707E" w14:textId="77777777" w:rsidR="000F6230" w:rsidRDefault="00D86561">
      <w:pPr>
        <w:pStyle w:val="mcHeading2Paragraph"/>
        <w:jc w:val="left"/>
      </w:pPr>
      <w:bookmarkStart w:id="43" w:name="_Toc113539426"/>
      <w:r>
        <w:t>13.1</w:t>
      </w:r>
      <w:r>
        <w:tab/>
        <w:t>Confidential Information</w:t>
      </w:r>
      <w:bookmarkEnd w:id="43"/>
    </w:p>
    <w:p w14:paraId="731667DD" w14:textId="77777777" w:rsidR="000F6230" w:rsidRDefault="00D86561">
      <w:pPr>
        <w:pStyle w:val="mcHeading3Sub-paragraph"/>
        <w:jc w:val="left"/>
      </w:pPr>
      <w:bookmarkStart w:id="44" w:name="_Toc113539427"/>
      <w:r>
        <w:t>13.1.1</w:t>
      </w:r>
      <w:r>
        <w:tab/>
        <w:t>General obligation</w:t>
      </w:r>
      <w:bookmarkEnd w:id="44"/>
    </w:p>
    <w:p w14:paraId="3D9B7E2C" w14:textId="77777777" w:rsidR="000F6230" w:rsidRDefault="00D86561">
      <w:pPr>
        <w:pStyle w:val="mcIndent125"/>
        <w:jc w:val="left"/>
      </w:pPr>
      <w:r>
        <w:t>Except as permitted by Clause 13.2, all Confidential Information shall be kept confidential during and after the continuance of this contract and shall not be divulged in any way to any third party without the prior written approval of the other party.</w:t>
      </w:r>
    </w:p>
    <w:p w14:paraId="1144459D" w14:textId="77777777" w:rsidR="000F6230" w:rsidRDefault="00D86561">
      <w:pPr>
        <w:pStyle w:val="mcHeading3Sub-paragraph"/>
        <w:jc w:val="left"/>
      </w:pPr>
      <w:bookmarkStart w:id="45" w:name="_Toc113539428"/>
      <w:r>
        <w:t>13.1.2</w:t>
      </w:r>
      <w:r>
        <w:tab/>
        <w:t>Network Rail - Affiliates</w:t>
      </w:r>
      <w:bookmarkEnd w:id="45"/>
    </w:p>
    <w:p w14:paraId="032F5388" w14:textId="77777777" w:rsidR="000F6230" w:rsidRDefault="00D86561">
      <w:pPr>
        <w:pStyle w:val="mcIndent125"/>
        <w:jc w:val="left"/>
      </w:pPr>
      <w:r>
        <w:t>Except as permitted by Clause 13.2, Network Rail shall procure that its Affiliates and its and their respective officers, employees and agents shall keep confidential and not disclose to any person any Confidential Information.</w:t>
      </w:r>
    </w:p>
    <w:p w14:paraId="49A4446C" w14:textId="77777777" w:rsidR="000F6230" w:rsidRDefault="00D86561">
      <w:pPr>
        <w:pStyle w:val="mcHeading3Sub-paragraph"/>
        <w:jc w:val="left"/>
      </w:pPr>
      <w:bookmarkStart w:id="46" w:name="_Toc113539429"/>
      <w:r>
        <w:t>13.1.3</w:t>
      </w:r>
      <w:r>
        <w:tab/>
        <w:t>Adjacent Facility Owner - Affiliates</w:t>
      </w:r>
      <w:bookmarkEnd w:id="46"/>
    </w:p>
    <w:p w14:paraId="3DE1D008" w14:textId="77777777" w:rsidR="000F6230" w:rsidRDefault="00D86561">
      <w:pPr>
        <w:pStyle w:val="mcIndent125"/>
        <w:tabs>
          <w:tab w:val="left" w:pos="1418"/>
        </w:tabs>
        <w:spacing w:after="240"/>
        <w:jc w:val="left"/>
        <w:rPr>
          <w:szCs w:val="24"/>
        </w:rPr>
      </w:pPr>
      <w:r>
        <w:rPr>
          <w:szCs w:val="24"/>
        </w:rPr>
        <w:t>Except as permitted by Clause 13.2, the Adjacent Facility Owner shall procure that its Affiliates and its and their respective officers, employees and agents shall keep confidential and not disclose to any person any Confidential Information.</w:t>
      </w:r>
    </w:p>
    <w:p w14:paraId="1AF6A9DC" w14:textId="77777777" w:rsidR="000F6230" w:rsidRDefault="00D86561">
      <w:pPr>
        <w:pStyle w:val="mcHeading2Paragraph"/>
        <w:jc w:val="left"/>
      </w:pPr>
      <w:bookmarkStart w:id="47" w:name="_Ref488128098"/>
      <w:bookmarkStart w:id="48" w:name="_Toc113539430"/>
      <w:r>
        <w:t>13.2</w:t>
      </w:r>
      <w:r>
        <w:tab/>
        <w:t>Entitlement to divulge</w:t>
      </w:r>
      <w:bookmarkEnd w:id="47"/>
      <w:bookmarkEnd w:id="48"/>
    </w:p>
    <w:p w14:paraId="03DF266E" w14:textId="77777777" w:rsidR="000F6230" w:rsidRDefault="00D86561">
      <w:pPr>
        <w:pStyle w:val="mcIndent125"/>
        <w:jc w:val="left"/>
      </w:pPr>
      <w:r>
        <w:t xml:space="preserve">Either party, and its Affiliates, and its and their respective officers, </w:t>
      </w:r>
      <w:proofErr w:type="gramStart"/>
      <w:r>
        <w:t>employees</w:t>
      </w:r>
      <w:proofErr w:type="gramEnd"/>
      <w:r>
        <w:t xml:space="preserve"> and agents, shall be entitled in good faith to divulge any Confidential Information without the approval of the other party in the following circumstances:</w:t>
      </w:r>
    </w:p>
    <w:p w14:paraId="22D204B5" w14:textId="77777777" w:rsidR="000F6230" w:rsidRDefault="00D86561">
      <w:pPr>
        <w:pStyle w:val="mcHanging125"/>
        <w:jc w:val="left"/>
      </w:pPr>
      <w:r>
        <w:t>(a)</w:t>
      </w:r>
      <w:r>
        <w:tab/>
        <w:t xml:space="preserve">to the Office of Rail and </w:t>
      </w:r>
      <w:proofErr w:type="gramStart"/>
      <w:r>
        <w:t>Road;</w:t>
      </w:r>
      <w:proofErr w:type="gramEnd"/>
    </w:p>
    <w:p w14:paraId="6E0B56D0" w14:textId="77777777" w:rsidR="000F6230" w:rsidRDefault="00D86561">
      <w:pPr>
        <w:pStyle w:val="mcHanging125"/>
        <w:jc w:val="left"/>
      </w:pPr>
      <w:r>
        <w:t>(b)</w:t>
      </w:r>
      <w:r>
        <w:tab/>
        <w:t xml:space="preserve">to the Secretary of </w:t>
      </w:r>
      <w:proofErr w:type="gramStart"/>
      <w:r>
        <w:t>State;</w:t>
      </w:r>
      <w:proofErr w:type="gramEnd"/>
    </w:p>
    <w:p w14:paraId="440E5935" w14:textId="77777777" w:rsidR="000F6230" w:rsidRDefault="00D86561">
      <w:pPr>
        <w:pStyle w:val="mcHanging125"/>
        <w:jc w:val="left"/>
      </w:pPr>
      <w:r>
        <w:t>(c)</w:t>
      </w:r>
      <w:r>
        <w:tab/>
        <w:t xml:space="preserve">to the Health and Safety </w:t>
      </w:r>
      <w:proofErr w:type="gramStart"/>
      <w:r>
        <w:t>Executive;</w:t>
      </w:r>
      <w:proofErr w:type="gramEnd"/>
    </w:p>
    <w:p w14:paraId="7581129A" w14:textId="77777777" w:rsidR="000F6230" w:rsidRDefault="00D86561">
      <w:pPr>
        <w:pStyle w:val="mcHanging125"/>
        <w:jc w:val="left"/>
      </w:pPr>
      <w:r>
        <w:t>(d)</w:t>
      </w:r>
      <w:r>
        <w:tab/>
        <w:t xml:space="preserve">to any Affiliate of either </w:t>
      </w:r>
      <w:proofErr w:type="gramStart"/>
      <w:r>
        <w:t>party;</w:t>
      </w:r>
      <w:proofErr w:type="gramEnd"/>
    </w:p>
    <w:p w14:paraId="73B3A1AB" w14:textId="77777777" w:rsidR="000F6230" w:rsidRDefault="00D86561">
      <w:pPr>
        <w:pStyle w:val="mcHanging125"/>
        <w:jc w:val="left"/>
      </w:pPr>
      <w:r>
        <w:t>(e)</w:t>
      </w:r>
      <w:r>
        <w:tab/>
        <w:t xml:space="preserve">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w:t>
      </w:r>
      <w:proofErr w:type="gramStart"/>
      <w:r>
        <w:t>person;</w:t>
      </w:r>
      <w:proofErr w:type="gramEnd"/>
    </w:p>
    <w:p w14:paraId="4D4E038C" w14:textId="77777777" w:rsidR="000F6230" w:rsidRDefault="00D86561">
      <w:pPr>
        <w:pStyle w:val="mcHanging125"/>
        <w:jc w:val="left"/>
      </w:pPr>
      <w:r>
        <w:t>(f)</w:t>
      </w:r>
      <w:r>
        <w:tab/>
        <w:t xml:space="preserve">to any professional advisers or consultants of such party engaged by or on behalf of such party and acting in that capacity, upon obtaining an undertaking of strict confidentiality from such advisers or </w:t>
      </w:r>
      <w:proofErr w:type="gramStart"/>
      <w:r>
        <w:t>consultants;</w:t>
      </w:r>
      <w:proofErr w:type="gramEnd"/>
    </w:p>
    <w:p w14:paraId="44EAF763" w14:textId="77777777" w:rsidR="000F6230" w:rsidRDefault="00D86561">
      <w:pPr>
        <w:pStyle w:val="mcHanging125"/>
        <w:jc w:val="left"/>
      </w:pPr>
      <w:r>
        <w:t>(g)</w:t>
      </w:r>
      <w:r>
        <w:tab/>
        <w:t>to any insurer or insurance broker from whom such party is seeking insurance or in connection with the making of any claim under any policy of insurance upon obtaining an undertaking of strict confidentiality from the insurer or insurance </w:t>
      </w:r>
      <w:proofErr w:type="gramStart"/>
      <w:r>
        <w:t>broker;</w:t>
      </w:r>
      <w:proofErr w:type="gramEnd"/>
    </w:p>
    <w:p w14:paraId="05216F87" w14:textId="77777777" w:rsidR="000F6230" w:rsidRDefault="00D86561">
      <w:pPr>
        <w:pStyle w:val="mcHanging125"/>
        <w:jc w:val="left"/>
      </w:pPr>
      <w:r>
        <w:t>(h)</w:t>
      </w:r>
      <w:r>
        <w:tab/>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w:t>
      </w:r>
      <w:r>
        <w:lastRenderedPageBreak/>
        <w:t xml:space="preserve">undertaking of strict confidentiality from the entity, advisers or rating agency in </w:t>
      </w:r>
      <w:proofErr w:type="gramStart"/>
      <w:r>
        <w:t>question;</w:t>
      </w:r>
      <w:proofErr w:type="gramEnd"/>
    </w:p>
    <w:p w14:paraId="6EC04A5C" w14:textId="77777777" w:rsidR="000F6230" w:rsidRDefault="00D86561">
      <w:pPr>
        <w:pStyle w:val="mcHanging125"/>
        <w:jc w:val="left"/>
      </w:pPr>
      <w:r>
        <w:t>(</w:t>
      </w:r>
      <w:proofErr w:type="spellStart"/>
      <w:r>
        <w:t>i</w:t>
      </w:r>
      <w:proofErr w:type="spellEnd"/>
      <w:r>
        <w:t>)</w:t>
      </w:r>
      <w:r>
        <w:tab/>
        <w:t xml:space="preserve">to the extent required by the Act, any licence under section 8 of the Act held by the party in question, any other applicable law, the rules of any recognised stock exchange or regulatory body or any written request of any taxation </w:t>
      </w:r>
      <w:proofErr w:type="gramStart"/>
      <w:r>
        <w:t>authority;</w:t>
      </w:r>
      <w:proofErr w:type="gramEnd"/>
    </w:p>
    <w:p w14:paraId="61F18DBA" w14:textId="77777777" w:rsidR="000F6230" w:rsidRDefault="00D86561">
      <w:pPr>
        <w:pStyle w:val="mcHanging125"/>
        <w:jc w:val="left"/>
      </w:pPr>
      <w:r>
        <w:t>(j)</w:t>
      </w:r>
      <w:r>
        <w:tab/>
        <w:t xml:space="preserve">to the extent that it has become available to the public other than </w:t>
      </w:r>
      <w:proofErr w:type="gramStart"/>
      <w:r>
        <w:t>as a result of</w:t>
      </w:r>
      <w:proofErr w:type="gramEnd"/>
      <w:r>
        <w:t xml:space="preserve"> a breach of confidence; and</w:t>
      </w:r>
    </w:p>
    <w:p w14:paraId="0AD6FE67" w14:textId="77777777" w:rsidR="000F6230" w:rsidRDefault="00D86561">
      <w:pPr>
        <w:pStyle w:val="mcHanging125"/>
        <w:jc w:val="left"/>
      </w:pPr>
      <w:r>
        <w:t>(k)</w:t>
      </w:r>
      <w:r>
        <w:tab/>
        <w:t>under the order of any court or tribunal of competent jurisdiction (including the Allocation Chair or any relevant ADRR Forum.</w:t>
      </w:r>
    </w:p>
    <w:p w14:paraId="74EA631F" w14:textId="77777777" w:rsidR="000F6230" w:rsidRDefault="00D86561">
      <w:pPr>
        <w:pStyle w:val="mcHeading2Paragraph"/>
        <w:jc w:val="left"/>
      </w:pPr>
      <w:bookmarkStart w:id="49" w:name="_Toc113539431"/>
      <w:r>
        <w:t>13.3</w:t>
      </w:r>
      <w:r>
        <w:tab/>
        <w:t>Return of Confidential Information</w:t>
      </w:r>
      <w:bookmarkEnd w:id="49"/>
    </w:p>
    <w:p w14:paraId="5EE994D2" w14:textId="77777777" w:rsidR="000F6230" w:rsidRDefault="00D86561">
      <w:pPr>
        <w:pStyle w:val="mcIndent125"/>
        <w:jc w:val="left"/>
      </w:pPr>
      <w:r>
        <w:t>Each of Network Rail and the Adjacent Facility Owner shall promptly return to the other party any Confidential Information requested by the other party if such request:</w:t>
      </w:r>
    </w:p>
    <w:p w14:paraId="41FF202B" w14:textId="77777777" w:rsidR="000F6230" w:rsidRDefault="00D86561">
      <w:pPr>
        <w:pStyle w:val="mcHanging125"/>
        <w:jc w:val="left"/>
      </w:pPr>
      <w:r>
        <w:t>(a)</w:t>
      </w:r>
      <w:r>
        <w:tab/>
        <w:t xml:space="preserve">is made within two months after the date on which this contract is </w:t>
      </w:r>
      <w:proofErr w:type="gramStart"/>
      <w:r>
        <w:t>terminated;</w:t>
      </w:r>
      <w:proofErr w:type="gramEnd"/>
    </w:p>
    <w:p w14:paraId="7381F054" w14:textId="77777777" w:rsidR="000F6230" w:rsidRDefault="00D86561">
      <w:pPr>
        <w:pStyle w:val="mcHanging125"/>
        <w:jc w:val="left"/>
      </w:pPr>
      <w:r>
        <w:t>(b)</w:t>
      </w:r>
      <w:r>
        <w:tab/>
        <w:t>is reasonable; and</w:t>
      </w:r>
    </w:p>
    <w:p w14:paraId="5AEDB722" w14:textId="77777777" w:rsidR="000F6230" w:rsidRDefault="00D86561">
      <w:pPr>
        <w:pStyle w:val="mcHanging125"/>
        <w:jc w:val="left"/>
      </w:pPr>
      <w:r>
        <w:t>(c)</w:t>
      </w:r>
      <w:r>
        <w:tab/>
        <w:t>contains a sufficient description of the relevant Confidential Information to enable such information to be readily identified and located.</w:t>
      </w:r>
    </w:p>
    <w:p w14:paraId="6C976D7D" w14:textId="77777777" w:rsidR="000F6230" w:rsidRDefault="00D86561">
      <w:pPr>
        <w:pStyle w:val="mcHeading2Paragraph"/>
        <w:jc w:val="left"/>
      </w:pPr>
      <w:bookmarkStart w:id="50" w:name="_Toc113539432"/>
      <w:r>
        <w:t>13.4</w:t>
      </w:r>
      <w:r>
        <w:tab/>
        <w:t>Retention or destruction of Confidential Information</w:t>
      </w:r>
      <w:bookmarkEnd w:id="50"/>
    </w:p>
    <w:p w14:paraId="085041F6" w14:textId="77777777" w:rsidR="000F6230" w:rsidRDefault="00D86561">
      <w:pPr>
        <w:pStyle w:val="mcIndent125"/>
        <w:jc w:val="left"/>
      </w:pPr>
      <w:r>
        <w:t>If Network Rail or the Adjacent Facility Owner</w:t>
      </w:r>
      <w:proofErr w:type="gramStart"/>
      <w:r>
        <w:t>, as the case may be, has</w:t>
      </w:r>
      <w:proofErr w:type="gramEnd"/>
      <w:r>
        <w:t xml:space="preserve"> not received a request to return any Confidential Information to the other party under and within the time limits specified in Clause 13.3, it may destroy or retain such Confidential Information.</w:t>
      </w:r>
    </w:p>
    <w:p w14:paraId="09FF1D10" w14:textId="77777777" w:rsidR="000F6230" w:rsidRDefault="00D86561">
      <w:pPr>
        <w:pStyle w:val="mcHeading2Paragraph"/>
        <w:jc w:val="left"/>
      </w:pPr>
      <w:bookmarkStart w:id="51" w:name="_Toc113539433"/>
      <w:r>
        <w:t>13.5</w:t>
      </w:r>
      <w:r>
        <w:tab/>
        <w:t>Ownership of Confidential Information</w:t>
      </w:r>
      <w:bookmarkEnd w:id="51"/>
    </w:p>
    <w:p w14:paraId="1B0AA61D" w14:textId="77777777" w:rsidR="000F6230" w:rsidRDefault="00D86561">
      <w:pPr>
        <w:pStyle w:val="mcIndent125"/>
        <w:jc w:val="left"/>
      </w:pPr>
      <w:r>
        <w:t>All Confidential Information shall be and shall remain the property of the party which supplied it to the other party.</w:t>
      </w:r>
    </w:p>
    <w:p w14:paraId="02935BF7" w14:textId="77777777" w:rsidR="000F6230" w:rsidRDefault="00D86561" w:rsidP="00413164">
      <w:pPr>
        <w:pStyle w:val="Heading1"/>
        <w:numPr>
          <w:ilvl w:val="0"/>
          <w:numId w:val="0"/>
        </w:numPr>
      </w:pPr>
      <w:r>
        <w:t>14</w:t>
      </w:r>
      <w:r>
        <w:tab/>
      </w:r>
      <w:proofErr w:type="gramStart"/>
      <w:r>
        <w:t>ASSIGNATION</w:t>
      </w:r>
      <w:proofErr w:type="gramEnd"/>
    </w:p>
    <w:p w14:paraId="6A3BB366" w14:textId="77777777" w:rsidR="000F6230" w:rsidRDefault="00D86561">
      <w:pPr>
        <w:pStyle w:val="mcIndent125"/>
        <w:jc w:val="left"/>
      </w:pPr>
      <w:r>
        <w:t>Neither party may assign, transfer, novate or create any encumbrance or other security interest over the whole or any part of its rights and obligations under this contract except to the extent approved by the Office of Rail and Road following consultation with the other party, and subject to the conditions (if any) of the Office of Rail and Road’s approval.</w:t>
      </w:r>
    </w:p>
    <w:p w14:paraId="0F5E3164" w14:textId="77777777" w:rsidR="000F6230" w:rsidRDefault="00D86561" w:rsidP="00413164">
      <w:pPr>
        <w:pStyle w:val="Heading1"/>
        <w:numPr>
          <w:ilvl w:val="0"/>
          <w:numId w:val="0"/>
        </w:numPr>
      </w:pPr>
      <w:r>
        <w:t>15</w:t>
      </w:r>
      <w:r>
        <w:tab/>
        <w:t>PAYMENT, INTEREST AND VAT</w:t>
      </w:r>
    </w:p>
    <w:p w14:paraId="2B9991EF" w14:textId="77777777" w:rsidR="000F6230" w:rsidRDefault="00D86561">
      <w:pPr>
        <w:pStyle w:val="mcHeading2Paragraph"/>
        <w:jc w:val="left"/>
      </w:pPr>
      <w:bookmarkStart w:id="52" w:name="_Toc113539434"/>
      <w:r>
        <w:t>15.1</w:t>
      </w:r>
      <w:r>
        <w:tab/>
        <w:t>Payment</w:t>
      </w:r>
      <w:bookmarkEnd w:id="52"/>
    </w:p>
    <w:p w14:paraId="3D80580A" w14:textId="77777777" w:rsidR="000F6230" w:rsidRDefault="00D86561">
      <w:pPr>
        <w:pStyle w:val="mcHeading3Sub-paragraph"/>
        <w:jc w:val="left"/>
      </w:pPr>
      <w:bookmarkStart w:id="53" w:name="_Toc113539435"/>
      <w:r>
        <w:t>15.1.1</w:t>
      </w:r>
      <w:r>
        <w:tab/>
        <w:t>Payment of Amount</w:t>
      </w:r>
      <w:bookmarkEnd w:id="53"/>
    </w:p>
    <w:p w14:paraId="7FBE45C8" w14:textId="77777777" w:rsidR="000F6230" w:rsidRDefault="00D86561">
      <w:pPr>
        <w:pStyle w:val="mcIndent125"/>
        <w:jc w:val="left"/>
      </w:pPr>
      <w:r>
        <w:t>The Adjacent Facility Owner shall pay to Network Rail the amount of [£●], as such amount may be adjusted under Schedule 3, in each Contract Year in respect of the costs incurred by Network Rail in discharging its obligations under Clause 5.2 (other than under Clause 5.2.3(a) which shall be at Network Rail’s own cost) and Clause 6 (the “Amount”) [and excluding renewals covered by paragraph 15.4].</w:t>
      </w:r>
    </w:p>
    <w:p w14:paraId="4187F4CE" w14:textId="77777777" w:rsidR="000F6230" w:rsidRDefault="00D86561">
      <w:pPr>
        <w:pStyle w:val="mcIndent125"/>
        <w:jc w:val="left"/>
      </w:pPr>
      <w:r>
        <w:lastRenderedPageBreak/>
        <w:t>[</w:t>
      </w:r>
      <w:r>
        <w:rPr>
          <w:i/>
          <w:iCs/>
        </w:rPr>
        <w:t xml:space="preserve">Insert at </w:t>
      </w:r>
      <w:r>
        <w:rPr>
          <w:rFonts w:ascii="Wingdings" w:hAnsi="Wingdings"/>
          <w:i/>
          <w:iCs/>
          <w:szCs w:val="24"/>
        </w:rPr>
        <w:t></w:t>
      </w:r>
      <w:r>
        <w:rPr>
          <w:i/>
          <w:iCs/>
        </w:rPr>
        <w:t xml:space="preserve"> provision relating to frequency of payments which will be dependent on the expected level of use of the Connection: payments should be annual, six-monthly, quarterly or by period and usually in arrears.</w:t>
      </w:r>
      <w:r>
        <w:t>]</w:t>
      </w:r>
    </w:p>
    <w:p w14:paraId="17C75316" w14:textId="77777777" w:rsidR="000F6230" w:rsidRDefault="00D86561">
      <w:pPr>
        <w:pStyle w:val="mcHeading3Sub-paragraph"/>
        <w:jc w:val="left"/>
      </w:pPr>
      <w:r>
        <w:rPr>
          <w:iCs/>
          <w:szCs w:val="24"/>
        </w:rPr>
        <w:t xml:space="preserve"> </w:t>
      </w:r>
      <w:bookmarkStart w:id="54" w:name="_Toc113539436"/>
      <w:r>
        <w:t>15.1.2</w:t>
      </w:r>
      <w:r>
        <w:tab/>
        <w:t>No deduction</w:t>
      </w:r>
      <w:bookmarkEnd w:id="54"/>
    </w:p>
    <w:p w14:paraId="54CB3B12" w14:textId="77777777" w:rsidR="000F6230" w:rsidRDefault="00D86561">
      <w:pPr>
        <w:pStyle w:val="mcIndent125"/>
        <w:jc w:val="left"/>
      </w:pPr>
      <w:r>
        <w:t xml:space="preserve">All sums due or payable by either party under this contract shall be paid free and clear of any deduction, </w:t>
      </w:r>
      <w:proofErr w:type="gramStart"/>
      <w:r>
        <w:t>withholding</w:t>
      </w:r>
      <w:proofErr w:type="gramEnd"/>
      <w:r>
        <w:t xml:space="preserve"> or set off except only as may be required by law or as expressly provided in Clause 15.1.8 below.</w:t>
      </w:r>
    </w:p>
    <w:p w14:paraId="13A617B4" w14:textId="77777777" w:rsidR="000F6230" w:rsidRDefault="00D86561">
      <w:pPr>
        <w:pStyle w:val="mcHeading3Sub-paragraph"/>
        <w:jc w:val="left"/>
      </w:pPr>
      <w:bookmarkStart w:id="55" w:name="_Toc113539437"/>
      <w:r>
        <w:t>15.1.3</w:t>
      </w:r>
      <w:r>
        <w:tab/>
        <w:t>Delivery of invoices</w:t>
      </w:r>
      <w:bookmarkEnd w:id="55"/>
    </w:p>
    <w:p w14:paraId="65E81906" w14:textId="77777777" w:rsidR="000F6230" w:rsidRDefault="00D86561">
      <w:pPr>
        <w:pStyle w:val="mcIndent125"/>
        <w:jc w:val="left"/>
      </w:pPr>
      <w:r>
        <w:t xml:space="preserve">All invoices issued, or statements of amounts payable, under this contract, shall be delivered by hand at, or sent by prepaid </w:t>
      </w:r>
      <w:proofErr w:type="gramStart"/>
      <w:r>
        <w:t>first class</w:t>
      </w:r>
      <w:proofErr w:type="gramEnd"/>
      <w:r>
        <w:t xml:space="preserve"> post or by facsimile transmission (with confirmation copy by prepaid first class post) to, the address for service for the recipient specified in Schedule 2 and shall be deemed to have been received by the addressee in accordance with Clause 18.4.3.</w:t>
      </w:r>
    </w:p>
    <w:p w14:paraId="1414E3B5" w14:textId="77777777" w:rsidR="000F6230" w:rsidRDefault="00D86561">
      <w:pPr>
        <w:pStyle w:val="mcHeading3Sub-paragraph"/>
        <w:jc w:val="left"/>
      </w:pPr>
      <w:bookmarkStart w:id="56" w:name="_Toc113539438"/>
      <w:r>
        <w:t>15.1.4</w:t>
      </w:r>
      <w:r>
        <w:tab/>
        <w:t>Content of invoices and other statements of amounts payable</w:t>
      </w:r>
      <w:bookmarkEnd w:id="56"/>
    </w:p>
    <w:p w14:paraId="00705925" w14:textId="77777777" w:rsidR="000F6230" w:rsidRDefault="00D86561">
      <w:pPr>
        <w:pStyle w:val="mcIndent125"/>
        <w:jc w:val="left"/>
      </w:pPr>
      <w:r>
        <w:t xml:space="preserve">Each invoice and statement of amounts payable shall contain such detail as to the constituent elements of the amounts stated to be payable as shall be necessary or expedient </w:t>
      </w:r>
      <w:proofErr w:type="gramStart"/>
      <w:r>
        <w:t>so as to</w:t>
      </w:r>
      <w:proofErr w:type="gramEnd"/>
      <w:r>
        <w:t xml:space="preserve"> enable the person to whom it is given to understand and check it.</w:t>
      </w:r>
    </w:p>
    <w:p w14:paraId="7118915E" w14:textId="77777777" w:rsidR="000F6230" w:rsidRDefault="00D86561">
      <w:pPr>
        <w:pStyle w:val="mcHeading3Sub-paragraph"/>
        <w:jc w:val="left"/>
      </w:pPr>
      <w:bookmarkStart w:id="57" w:name="_Toc113539439"/>
      <w:r>
        <w:rPr>
          <w:lang w:val="en-US"/>
        </w:rPr>
        <w:t>15.1.5</w:t>
      </w:r>
      <w:r>
        <w:tab/>
      </w:r>
      <w:r>
        <w:rPr>
          <w:lang w:val="en-US"/>
        </w:rPr>
        <w:t>Due date for payment</w:t>
      </w:r>
      <w:bookmarkEnd w:id="57"/>
    </w:p>
    <w:p w14:paraId="568DB471" w14:textId="77777777" w:rsidR="000F6230" w:rsidRDefault="00D86561">
      <w:pPr>
        <w:pStyle w:val="mcIndent125"/>
        <w:jc w:val="left"/>
        <w:rPr>
          <w:lang w:val="en-US"/>
        </w:rPr>
      </w:pPr>
      <w:r>
        <w:rPr>
          <w:lang w:val="en-US"/>
        </w:rPr>
        <w:t>The due date for payment of any invoice or other statement of amount payable is 28 days after the receipt of such invoice or other statement of amount payable.</w:t>
      </w:r>
    </w:p>
    <w:p w14:paraId="15502AA5" w14:textId="77777777" w:rsidR="000F6230" w:rsidRDefault="00D86561">
      <w:pPr>
        <w:pStyle w:val="mcHeading3Sub-paragraph"/>
        <w:jc w:val="left"/>
      </w:pPr>
      <w:bookmarkStart w:id="58" w:name="_Toc113539440"/>
      <w:r>
        <w:t>15.1.6</w:t>
      </w:r>
      <w:r>
        <w:tab/>
        <w:t>Method of payment</w:t>
      </w:r>
      <w:bookmarkEnd w:id="58"/>
    </w:p>
    <w:p w14:paraId="48C7B72B" w14:textId="2B62D8EB" w:rsidR="000F6230" w:rsidRDefault="00D86561" w:rsidP="00066190">
      <w:pPr>
        <w:pStyle w:val="mcIndent125"/>
        <w:jc w:val="left"/>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30CAD5F9" w14:textId="77777777" w:rsidR="000F6230" w:rsidRDefault="00D86561">
      <w:pPr>
        <w:pStyle w:val="Standard"/>
        <w:tabs>
          <w:tab w:val="left" w:pos="709"/>
        </w:tabs>
      </w:pPr>
      <w:r>
        <w:rPr>
          <w:i/>
        </w:rPr>
        <w:t>15.1.7</w:t>
      </w:r>
      <w:r>
        <w:tab/>
      </w:r>
      <w:r>
        <w:rPr>
          <w:i/>
        </w:rPr>
        <w:t>Disputed amounts</w:t>
      </w:r>
    </w:p>
    <w:p w14:paraId="64891CE3" w14:textId="0A2876C8" w:rsidR="000F6230" w:rsidRPr="00066190" w:rsidRDefault="00D86561" w:rsidP="00066190">
      <w:pPr>
        <w:pStyle w:val="Standard"/>
        <w:tabs>
          <w:tab w:val="left" w:pos="1418"/>
        </w:tabs>
        <w:spacing w:before="240" w:after="120"/>
        <w:ind w:left="709"/>
      </w:pPr>
      <w:r>
        <w:t>Within 14 days after receipt by the Adjacent Facility Owner of any invoice or other statement of amounts payable, the Adjacent Facility Owner shall notify Network Rail of any aspects of such invoice or statement which it disputes, giving reasons for each such dispute. Such disputes shall be resolved in accordance with the procedure in Clause 12.2.2. Save to the extent that disputes are so notified, the Adjacent Facility Owner shall be deemed to have agreed the contents of each invoice or statement of amounts payable.</w:t>
      </w:r>
    </w:p>
    <w:p w14:paraId="7B2625E0" w14:textId="77777777" w:rsidR="000F6230" w:rsidRDefault="00D86561">
      <w:pPr>
        <w:pStyle w:val="Standard"/>
        <w:tabs>
          <w:tab w:val="left" w:pos="709"/>
        </w:tabs>
      </w:pPr>
      <w:r>
        <w:rPr>
          <w:i/>
        </w:rPr>
        <w:t>15.1.8</w:t>
      </w:r>
      <w:r>
        <w:tab/>
      </w:r>
      <w:r>
        <w:rPr>
          <w:i/>
        </w:rPr>
        <w:t>Payments in the event of dispute</w:t>
      </w:r>
    </w:p>
    <w:p w14:paraId="0187F46C" w14:textId="77777777" w:rsidR="000F6230" w:rsidRDefault="00D86561">
      <w:pPr>
        <w:pStyle w:val="Standard"/>
        <w:tabs>
          <w:tab w:val="left" w:pos="709"/>
        </w:tabs>
        <w:spacing w:before="240" w:after="120"/>
      </w:pPr>
      <w:r>
        <w:tab/>
        <w:t>Where any sum which is payable under this Clause 15 is in dispute:</w:t>
      </w:r>
    </w:p>
    <w:p w14:paraId="56018E51" w14:textId="14BDAD6B" w:rsidR="00644324" w:rsidRDefault="00D86561" w:rsidP="00644324">
      <w:pPr>
        <w:pStyle w:val="Standard"/>
        <w:numPr>
          <w:ilvl w:val="0"/>
          <w:numId w:val="18"/>
        </w:numPr>
        <w:tabs>
          <w:tab w:val="left" w:pos="709"/>
        </w:tabs>
        <w:spacing w:after="120"/>
      </w:pPr>
      <w:r>
        <w:t xml:space="preserve">the undisputed amount shall be paid in accordance with Clause </w:t>
      </w:r>
      <w:proofErr w:type="gramStart"/>
      <w:r>
        <w:t>15.1.5;</w:t>
      </w:r>
      <w:proofErr w:type="gramEnd"/>
    </w:p>
    <w:p w14:paraId="5FB8FFD2" w14:textId="77777777" w:rsidR="00644324" w:rsidRDefault="00D86561" w:rsidP="00644324">
      <w:pPr>
        <w:pStyle w:val="Standard"/>
        <w:numPr>
          <w:ilvl w:val="0"/>
          <w:numId w:val="18"/>
        </w:numPr>
        <w:tabs>
          <w:tab w:val="left" w:pos="709"/>
        </w:tabs>
        <w:spacing w:after="120"/>
      </w:pPr>
      <w:r>
        <w:lastRenderedPageBreak/>
        <w:t>the disputed balance (or such part of it as has been agreed or determined to be payable) shall be paid 28 days after the date upon which the dispute is resolved or determined; and</w:t>
      </w:r>
    </w:p>
    <w:p w14:paraId="1D0A916A" w14:textId="4EA65FE0" w:rsidR="000F6230" w:rsidRDefault="00D86561" w:rsidP="00644324">
      <w:pPr>
        <w:pStyle w:val="Standard"/>
        <w:numPr>
          <w:ilvl w:val="0"/>
          <w:numId w:val="18"/>
        </w:numPr>
        <w:tabs>
          <w:tab w:val="left" w:pos="709"/>
        </w:tabs>
        <w:spacing w:after="120"/>
      </w:pPr>
      <w:r>
        <w:t>the disputed balance shall carry interest in accordance with the provisions of Clause 15.2 below from the date on which such balance would but for such dispute have been due to be paid until the date of payment.</w:t>
      </w:r>
    </w:p>
    <w:p w14:paraId="39796168" w14:textId="77777777" w:rsidR="000F6230" w:rsidRDefault="00D86561">
      <w:pPr>
        <w:pStyle w:val="mcHeading2Paragraph"/>
        <w:jc w:val="left"/>
      </w:pPr>
      <w:bookmarkStart w:id="59" w:name="_Toc113539441"/>
      <w:r>
        <w:t>15.2</w:t>
      </w:r>
      <w:r>
        <w:tab/>
        <w:t>Interest</w:t>
      </w:r>
      <w:bookmarkEnd w:id="59"/>
    </w:p>
    <w:p w14:paraId="009A9AB7" w14:textId="77777777" w:rsidR="000F6230" w:rsidRDefault="00D86561">
      <w:pPr>
        <w:pStyle w:val="mcIndent125"/>
        <w:jc w:val="left"/>
      </w:pPr>
      <w:r>
        <w:t>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15.1.3 or Clause 15.1.4.</w:t>
      </w:r>
    </w:p>
    <w:p w14:paraId="462E2058" w14:textId="77777777" w:rsidR="000F6230" w:rsidRDefault="00D86561">
      <w:pPr>
        <w:pStyle w:val="mcHeading2Paragraph"/>
        <w:jc w:val="left"/>
      </w:pPr>
      <w:bookmarkStart w:id="60" w:name="_Toc113539442"/>
      <w:r>
        <w:t>15.3</w:t>
      </w:r>
      <w:r>
        <w:tab/>
        <w:t>VAT</w:t>
      </w:r>
      <w:bookmarkEnd w:id="60"/>
    </w:p>
    <w:p w14:paraId="729B9CD8" w14:textId="77777777" w:rsidR="000F6230" w:rsidRDefault="00D86561">
      <w:pPr>
        <w:pStyle w:val="mcHeading3Sub-paragraph"/>
        <w:jc w:val="left"/>
      </w:pPr>
      <w:bookmarkStart w:id="61" w:name="_Toc113539443"/>
      <w:r>
        <w:t>15.3.1</w:t>
      </w:r>
      <w:r>
        <w:tab/>
        <w:t>Payment of VAT</w:t>
      </w:r>
      <w:bookmarkEnd w:id="61"/>
    </w:p>
    <w:p w14:paraId="56DCFDB5" w14:textId="77777777" w:rsidR="000F6230" w:rsidRDefault="00D86561">
      <w:pPr>
        <w:pStyle w:val="mcIndent125"/>
        <w:tabs>
          <w:tab w:val="left" w:pos="1418"/>
        </w:tabs>
        <w:spacing w:after="240"/>
        <w:jc w:val="left"/>
        <w:rPr>
          <w:szCs w:val="24"/>
        </w:rPr>
      </w:pPr>
      <w:r>
        <w:rPr>
          <w:szCs w:val="24"/>
        </w:rPr>
        <w:t>Where any taxable supply for VAT purposes is made under or in connection with this contract by one party to the other the payer shall, in addition to any payment required for that supply, pay such VAT as is chargeable in respect of it.</w:t>
      </w:r>
    </w:p>
    <w:p w14:paraId="76FDF0AD" w14:textId="77777777" w:rsidR="000F6230" w:rsidRDefault="00D86561">
      <w:pPr>
        <w:pStyle w:val="mcHeading3Sub-paragraph"/>
        <w:jc w:val="left"/>
      </w:pPr>
      <w:bookmarkStart w:id="62" w:name="_Toc113539444"/>
      <w:r>
        <w:t>15.3.2</w:t>
      </w:r>
      <w:r>
        <w:tab/>
        <w:t>Reimbursement of VAT</w:t>
      </w:r>
      <w:bookmarkEnd w:id="62"/>
    </w:p>
    <w:p w14:paraId="07071A95" w14:textId="77777777" w:rsidR="000F6230" w:rsidRDefault="00D86561">
      <w:pPr>
        <w:pStyle w:val="mcIndent125"/>
        <w:jc w:val="left"/>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369371D0" w14:textId="77777777" w:rsidR="000F6230" w:rsidRDefault="00D86561">
      <w:pPr>
        <w:pStyle w:val="mcHeading3Sub-paragraph"/>
        <w:jc w:val="left"/>
      </w:pPr>
      <w:bookmarkStart w:id="63" w:name="_Toc113539445"/>
      <w:r>
        <w:t>15.3.3</w:t>
      </w:r>
      <w:r>
        <w:tab/>
        <w:t>VAT credit note to be issued on repayment</w:t>
      </w:r>
      <w:bookmarkEnd w:id="63"/>
    </w:p>
    <w:p w14:paraId="51820E6E" w14:textId="77777777" w:rsidR="000F6230" w:rsidRDefault="00D86561">
      <w:pPr>
        <w:pStyle w:val="mcIndent125"/>
        <w:jc w:val="left"/>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057071F3" w14:textId="77777777" w:rsidR="000F6230" w:rsidRDefault="00D86561">
      <w:pPr>
        <w:pStyle w:val="mcHeading2Paragraph"/>
        <w:jc w:val="left"/>
      </w:pPr>
      <w:bookmarkStart w:id="64" w:name="_Toc113539446"/>
      <w:r>
        <w:t>15.4</w:t>
      </w:r>
      <w:r>
        <w:tab/>
        <w:t>Renewals</w:t>
      </w:r>
      <w:bookmarkEnd w:id="64"/>
    </w:p>
    <w:p w14:paraId="45D01E8A" w14:textId="77777777" w:rsidR="000F6230" w:rsidRDefault="00D86561">
      <w:pPr>
        <w:pStyle w:val="Standard"/>
        <w:tabs>
          <w:tab w:val="left" w:pos="9072"/>
        </w:tabs>
        <w:autoSpaceDE w:val="0"/>
        <w:ind w:right="-438"/>
        <w:rPr>
          <w:i/>
          <w:iCs/>
          <w:szCs w:val="24"/>
        </w:rPr>
      </w:pPr>
      <w:r>
        <w:rPr>
          <w:i/>
          <w:iCs/>
          <w:szCs w:val="24"/>
        </w:rPr>
        <w:t>[15.4.1 Costs of renewals</w:t>
      </w:r>
    </w:p>
    <w:p w14:paraId="5C3074DD" w14:textId="77777777" w:rsidR="000F6230" w:rsidRDefault="000F6230">
      <w:pPr>
        <w:pStyle w:val="Standard"/>
        <w:tabs>
          <w:tab w:val="left" w:pos="9072"/>
        </w:tabs>
        <w:autoSpaceDE w:val="0"/>
        <w:ind w:right="-438"/>
        <w:rPr>
          <w:iCs/>
          <w:szCs w:val="24"/>
        </w:rPr>
      </w:pPr>
    </w:p>
    <w:p w14:paraId="4A002F3B" w14:textId="61668DD3" w:rsidR="000F6230" w:rsidRDefault="00D86561">
      <w:pPr>
        <w:pStyle w:val="Standard"/>
        <w:tabs>
          <w:tab w:val="left" w:pos="9781"/>
        </w:tabs>
        <w:autoSpaceDE w:val="0"/>
        <w:ind w:left="709" w:right="-438"/>
      </w:pPr>
      <w:r>
        <w:rPr>
          <w:iCs/>
          <w:szCs w:val="24"/>
        </w:rPr>
        <w:t>Network Rail shall inform the Adjacent Facility Owner of the reasonable costs of any renewals as described in Clause 15.4.4 not later than 12 months in advance of the commencement of these works (</w:t>
      </w:r>
      <w:proofErr w:type="gramStart"/>
      <w:r>
        <w:rPr>
          <w:iCs/>
          <w:szCs w:val="24"/>
        </w:rPr>
        <w:t>with the exception of</w:t>
      </w:r>
      <w:proofErr w:type="gramEnd"/>
      <w:r>
        <w:rPr>
          <w:iCs/>
          <w:szCs w:val="24"/>
        </w:rPr>
        <w:t xml:space="preserve"> emergency renewals carried out in accordance with Clauses 15.4.2). Where the parties cannot agree such costs, or the scope of works required, the matter shall be considered a Relevant Dispute, and determined in </w:t>
      </w:r>
      <w:r>
        <w:rPr>
          <w:iCs/>
          <w:szCs w:val="24"/>
        </w:rPr>
        <w:lastRenderedPageBreak/>
        <w:t xml:space="preserve">accordance with Clause 12 of this </w:t>
      </w:r>
      <w:r w:rsidR="00E20B2B">
        <w:rPr>
          <w:iCs/>
          <w:szCs w:val="24"/>
        </w:rPr>
        <w:t>c</w:t>
      </w:r>
      <w:r>
        <w:rPr>
          <w:iCs/>
          <w:szCs w:val="24"/>
        </w:rPr>
        <w:t>ontract. The Adjacent Facility Owner shall pay to Network Rail the reasonable costs of all renewals so agreed or determined, such costs to be paid over a period of five years commencing six months before the works are carried out.</w:t>
      </w:r>
    </w:p>
    <w:p w14:paraId="0420C853" w14:textId="77777777" w:rsidR="000F6230" w:rsidRDefault="00D86561">
      <w:pPr>
        <w:pStyle w:val="mcHeading3Sub-paragraph"/>
        <w:spacing w:line="360" w:lineRule="auto"/>
        <w:jc w:val="left"/>
      </w:pPr>
      <w:bookmarkStart w:id="65" w:name="_Toc113539447"/>
      <w:r>
        <w:rPr>
          <w:iCs/>
          <w:szCs w:val="24"/>
        </w:rPr>
        <w:t>15.4.2</w:t>
      </w:r>
      <w:r>
        <w:rPr>
          <w:i w:val="0"/>
          <w:iCs/>
          <w:szCs w:val="24"/>
        </w:rPr>
        <w:t xml:space="preserve"> </w:t>
      </w:r>
      <w:r>
        <w:rPr>
          <w:iCs/>
          <w:szCs w:val="24"/>
        </w:rPr>
        <w:t>Emergency Renewals</w:t>
      </w:r>
      <w:bookmarkEnd w:id="65"/>
    </w:p>
    <w:p w14:paraId="78B1BC1D" w14:textId="77777777" w:rsidR="000F6230" w:rsidRDefault="00D86561">
      <w:pPr>
        <w:pStyle w:val="mcHanging125"/>
        <w:ind w:left="709" w:firstLine="0"/>
        <w:jc w:val="left"/>
      </w:pPr>
      <w:r>
        <w:rPr>
          <w:iCs/>
          <w:szCs w:val="24"/>
        </w:rPr>
        <w:t>Network Rail will notify the Adjacent Facility Owner of any emergency renewal as soon as possible after it becomes aware that such renewal is required. Network Rail will inform the Adjacent Facility Owner of the problem, cause, solution and (where the cost of the emergency renewal is agreed or determined to be the responsibility of the Adjacent Facility Owner in accordance with Clause 15.4.3) the reasonable cost.</w:t>
      </w:r>
    </w:p>
    <w:p w14:paraId="558AABEE" w14:textId="77777777" w:rsidR="000F6230" w:rsidRDefault="00D86561">
      <w:pPr>
        <w:pStyle w:val="mcHanging125"/>
        <w:keepNext/>
        <w:ind w:left="709" w:hanging="709"/>
        <w:jc w:val="left"/>
      </w:pPr>
      <w:r>
        <w:rPr>
          <w:i/>
          <w:szCs w:val="24"/>
        </w:rPr>
        <w:t>15.4.3 Payment for emergency renewals</w:t>
      </w:r>
    </w:p>
    <w:p w14:paraId="43F2ABFE" w14:textId="78CBA863" w:rsidR="000F6230" w:rsidRDefault="00D86561">
      <w:pPr>
        <w:pStyle w:val="mcHanging125"/>
        <w:ind w:left="709" w:hanging="142"/>
        <w:jc w:val="left"/>
      </w:pPr>
      <w:r>
        <w:rPr>
          <w:szCs w:val="24"/>
        </w:rPr>
        <w:t xml:space="preserve">  The responsibility for paying the cost of the emergency renewal works shall be discussed in good faith and agreed between the parties. Where the parties cannot agree who is responsible for funding the emergency renewal works and/or the amount of such costs, the matter shall be considered a Relevant Dispute, and determined in accordance with Clause 12 of this </w:t>
      </w:r>
      <w:r w:rsidR="00E20B2B">
        <w:rPr>
          <w:szCs w:val="24"/>
        </w:rPr>
        <w:t>c</w:t>
      </w:r>
      <w:r>
        <w:rPr>
          <w:szCs w:val="24"/>
        </w:rPr>
        <w:t>ontract. The Adjacent Facility Owner shall pay to Network Rail the reasonable costs as agreed or determined of such emergency renewals, such costs to be paid over a period of [three] years, commencing with the next billing date after both the works have been completed and costs agreed or determined.</w:t>
      </w:r>
    </w:p>
    <w:p w14:paraId="4FBD03A4" w14:textId="77777777" w:rsidR="000F6230" w:rsidRDefault="00D86561">
      <w:pPr>
        <w:pStyle w:val="mcHanging125"/>
        <w:ind w:left="709" w:hanging="709"/>
        <w:jc w:val="left"/>
      </w:pPr>
      <w:r>
        <w:rPr>
          <w:i/>
          <w:szCs w:val="24"/>
        </w:rPr>
        <w:t>15.4.4 Meaning of renewal</w:t>
      </w:r>
    </w:p>
    <w:p w14:paraId="214198A6" w14:textId="77777777" w:rsidR="000F6230" w:rsidRDefault="00D86561">
      <w:pPr>
        <w:pStyle w:val="mcHanging125"/>
        <w:ind w:left="709" w:firstLine="0"/>
        <w:jc w:val="left"/>
        <w:rPr>
          <w:szCs w:val="24"/>
        </w:rPr>
      </w:pPr>
      <w:r>
        <w:rPr>
          <w:szCs w:val="24"/>
        </w:rPr>
        <w:t>For the purposes of this clause 15.4, the term “renewal” means any work on the Connection Point or Connecting Network that replaces components incorporated therein without changing the overall performance of the Connection Point or Connecting Network and which is not routine maintenance.]</w:t>
      </w:r>
    </w:p>
    <w:p w14:paraId="6C89EB9F" w14:textId="77777777" w:rsidR="000F6230" w:rsidRDefault="00D86561">
      <w:pPr>
        <w:pStyle w:val="Standard"/>
      </w:pPr>
      <w:r>
        <w:rPr>
          <w:i/>
          <w:szCs w:val="24"/>
        </w:rPr>
        <w:t>15.4.1</w:t>
      </w:r>
      <w:r>
        <w:rPr>
          <w:szCs w:val="24"/>
        </w:rPr>
        <w:t xml:space="preserve">, </w:t>
      </w:r>
      <w:r>
        <w:rPr>
          <w:i/>
          <w:szCs w:val="24"/>
        </w:rPr>
        <w:t xml:space="preserve">15.4.2, 15.4.3 and 15.4.4 may be retained if the amount at 15.1.1 excludes renewals, otherwise delete </w:t>
      </w:r>
      <w:proofErr w:type="gramStart"/>
      <w:r>
        <w:rPr>
          <w:i/>
          <w:szCs w:val="24"/>
        </w:rPr>
        <w:t>them</w:t>
      </w:r>
      <w:proofErr w:type="gramEnd"/>
      <w:r>
        <w:rPr>
          <w:i/>
          <w:szCs w:val="24"/>
        </w:rPr>
        <w:t xml:space="preserve"> and replace with “</w:t>
      </w:r>
      <w:r>
        <w:rPr>
          <w:szCs w:val="24"/>
        </w:rPr>
        <w:t>15.4 NOT USED”</w:t>
      </w:r>
    </w:p>
    <w:p w14:paraId="0221325E" w14:textId="77777777" w:rsidR="000F6230" w:rsidRDefault="00D86561" w:rsidP="00413164">
      <w:pPr>
        <w:pStyle w:val="Heading1"/>
        <w:numPr>
          <w:ilvl w:val="0"/>
          <w:numId w:val="0"/>
        </w:numPr>
        <w:spacing w:before="240"/>
      </w:pPr>
      <w:r>
        <w:t>16</w:t>
      </w:r>
      <w:r>
        <w:tab/>
      </w:r>
      <w:proofErr w:type="gramStart"/>
      <w:r>
        <w:t>VARIATION</w:t>
      </w:r>
      <w:proofErr w:type="gramEnd"/>
      <w:r>
        <w:t xml:space="preserve"> OF AMOUNT</w:t>
      </w:r>
    </w:p>
    <w:p w14:paraId="4E960083" w14:textId="77777777" w:rsidR="000F6230" w:rsidRDefault="00D86561">
      <w:pPr>
        <w:pStyle w:val="mcHeading2Paragraph"/>
        <w:jc w:val="left"/>
      </w:pPr>
      <w:bookmarkStart w:id="66" w:name="_Toc113539448"/>
      <w:r>
        <w:t>16.1</w:t>
      </w:r>
      <w:r>
        <w:tab/>
        <w:t>Review of Amount</w:t>
      </w:r>
      <w:bookmarkEnd w:id="66"/>
    </w:p>
    <w:p w14:paraId="6B9E7C8E" w14:textId="77777777" w:rsidR="000F6230" w:rsidRDefault="00D86561">
      <w:pPr>
        <w:pStyle w:val="mcIndent125"/>
        <w:jc w:val="left"/>
      </w:pPr>
      <w:r>
        <w:t>The Amount payable under Clause 15.1.1 shall be reviewed upon the fifth anniversary of the Commencement Date and at five-yearly intervals thereafter.</w:t>
      </w:r>
    </w:p>
    <w:p w14:paraId="3A1D31B2" w14:textId="77777777" w:rsidR="000F6230" w:rsidRDefault="00D86561">
      <w:pPr>
        <w:pStyle w:val="mcHeading2Paragraph"/>
        <w:jc w:val="left"/>
      </w:pPr>
      <w:bookmarkStart w:id="67" w:name="_Toc113539449"/>
      <w:r>
        <w:t>16.2</w:t>
      </w:r>
      <w:r>
        <w:tab/>
        <w:t>Details of proposed Adjustment</w:t>
      </w:r>
      <w:bookmarkEnd w:id="67"/>
      <w:r>
        <w:t xml:space="preserve">  </w:t>
      </w:r>
    </w:p>
    <w:p w14:paraId="0D0858E7" w14:textId="77777777" w:rsidR="000F6230" w:rsidRDefault="00D86561">
      <w:pPr>
        <w:pStyle w:val="mcIndent125"/>
        <w:jc w:val="left"/>
      </w:pPr>
      <w:r>
        <w:t>The parties shall, no later than 84 days before the review date under Clause 16.1 (the “Backstop Date”), meet to consider whether an Adjustment to the Amount should be made. If either of the parties considers that any such Adjustment should be made:</w:t>
      </w:r>
    </w:p>
    <w:p w14:paraId="1447443A" w14:textId="77777777" w:rsidR="000F6230" w:rsidRDefault="00D86561">
      <w:pPr>
        <w:pStyle w:val="mcHanging125"/>
        <w:jc w:val="left"/>
      </w:pPr>
      <w:r>
        <w:t>(a)</w:t>
      </w:r>
      <w:r>
        <w:tab/>
        <w:t>that party shall provide reasonable details of the proposed Adjustment and the reasons for such change based on the Criteria; and</w:t>
      </w:r>
    </w:p>
    <w:p w14:paraId="0D11224A" w14:textId="77777777" w:rsidR="000F6230" w:rsidRDefault="00D86561">
      <w:pPr>
        <w:pStyle w:val="mcHanging125"/>
        <w:jc w:val="left"/>
      </w:pPr>
      <w:r>
        <w:t>(b)</w:t>
      </w:r>
      <w:r>
        <w:tab/>
        <w:t>Clause 16.4 shall apply.</w:t>
      </w:r>
    </w:p>
    <w:p w14:paraId="655D33B8" w14:textId="77777777" w:rsidR="000F6230" w:rsidRDefault="00D86561">
      <w:pPr>
        <w:pStyle w:val="mcHeading2Paragraph"/>
        <w:jc w:val="left"/>
      </w:pPr>
      <w:bookmarkStart w:id="68" w:name="_Toc113539450"/>
      <w:r>
        <w:lastRenderedPageBreak/>
        <w:t>16.3</w:t>
      </w:r>
      <w:r>
        <w:tab/>
        <w:t>Criteria</w:t>
      </w:r>
      <w:bookmarkEnd w:id="68"/>
    </w:p>
    <w:p w14:paraId="4395F495" w14:textId="77777777" w:rsidR="000F6230" w:rsidRDefault="00D86561">
      <w:pPr>
        <w:pStyle w:val="mcHeading3Sub-paragraph"/>
        <w:jc w:val="left"/>
      </w:pPr>
      <w:bookmarkStart w:id="69" w:name="_Toc113539451"/>
      <w:r>
        <w:t>16.3.1</w:t>
      </w:r>
      <w:r>
        <w:tab/>
        <w:t>Purpose of Criteria</w:t>
      </w:r>
      <w:bookmarkEnd w:id="69"/>
    </w:p>
    <w:p w14:paraId="6AD4D0B1" w14:textId="77777777" w:rsidR="000F6230" w:rsidRDefault="00D86561">
      <w:pPr>
        <w:pStyle w:val="mcIndent125"/>
        <w:jc w:val="left"/>
      </w:pPr>
      <w:r>
        <w:t xml:space="preserve">The Criteria are to be applied in determining the Adjustment, if any, needed so that the Amount payable over the following </w:t>
      </w:r>
      <w:proofErr w:type="gramStart"/>
      <w:r>
        <w:t>five year</w:t>
      </w:r>
      <w:proofErr w:type="gramEnd"/>
      <w:r>
        <w:t xml:space="preserve"> period covers Network Rail’s reasonable costs in fulfilling its obligations under Clause 5.2 (other than under Clause 5.2.3(a)) and Clause 6 of the contract, including earning a reasonable rate of return.</w:t>
      </w:r>
    </w:p>
    <w:p w14:paraId="01570AF8" w14:textId="77777777" w:rsidR="000F6230" w:rsidRDefault="00D86561">
      <w:pPr>
        <w:pStyle w:val="mcHeading3Sub-paragraph"/>
        <w:jc w:val="left"/>
      </w:pPr>
      <w:bookmarkStart w:id="70" w:name="_Toc113539452"/>
      <w:r>
        <w:t>16.3.2</w:t>
      </w:r>
      <w:r>
        <w:tab/>
        <w:t>List of Criteria</w:t>
      </w:r>
      <w:bookmarkEnd w:id="70"/>
    </w:p>
    <w:p w14:paraId="034C7888" w14:textId="77777777" w:rsidR="000F6230" w:rsidRDefault="00D86561">
      <w:pPr>
        <w:pStyle w:val="mcIndent125"/>
        <w:jc w:val="left"/>
      </w:pPr>
      <w:r>
        <w:t>The Criteria are:</w:t>
      </w:r>
    </w:p>
    <w:p w14:paraId="27B8A1DF" w14:textId="77777777" w:rsidR="000F6230" w:rsidRDefault="00D86561">
      <w:pPr>
        <w:pStyle w:val="mcHanging125"/>
        <w:jc w:val="left"/>
      </w:pPr>
      <w:r>
        <w:t>(a)</w:t>
      </w:r>
      <w:r>
        <w:tab/>
        <w:t xml:space="preserve">the actual cost to Network Rail of fulfilling its obligations under Clause 5.2 (other than under Clause 5.2.3(a)) and Clause 6 of the contract in the preceding five </w:t>
      </w:r>
      <w:proofErr w:type="gramStart"/>
      <w:r>
        <w:t>years;</w:t>
      </w:r>
      <w:proofErr w:type="gramEnd"/>
    </w:p>
    <w:p w14:paraId="7126AA48" w14:textId="77777777" w:rsidR="000F6230" w:rsidRDefault="00D86561">
      <w:pPr>
        <w:pStyle w:val="mcHanging125"/>
        <w:jc w:val="left"/>
      </w:pPr>
      <w:r>
        <w:t>(b)</w:t>
      </w:r>
      <w:r>
        <w:tab/>
        <w:t xml:space="preserve">the number of rolling stock movements through the Connection, and the physical characteristics of that rolling stock, in the preceding five </w:t>
      </w:r>
      <w:proofErr w:type="gramStart"/>
      <w:r>
        <w:t>years;</w:t>
      </w:r>
      <w:proofErr w:type="gramEnd"/>
    </w:p>
    <w:p w14:paraId="735F7B89" w14:textId="77777777" w:rsidR="000F6230" w:rsidRDefault="00D86561">
      <w:pPr>
        <w:pStyle w:val="mcHanging125"/>
        <w:jc w:val="left"/>
      </w:pPr>
      <w:r>
        <w:t>(c)</w:t>
      </w:r>
      <w:r>
        <w:tab/>
        <w:t xml:space="preserve">the actual services performed by Network Rail in fulfilling its obligations under Clause 5.2 (other than under Clause 5.2.3(a)) and Clause 6 of the contract in the preceding five </w:t>
      </w:r>
      <w:proofErr w:type="gramStart"/>
      <w:r>
        <w:t>years;</w:t>
      </w:r>
      <w:proofErr w:type="gramEnd"/>
    </w:p>
    <w:p w14:paraId="3113243E" w14:textId="77777777" w:rsidR="000F6230" w:rsidRDefault="00D86561">
      <w:pPr>
        <w:pStyle w:val="mcHanging125"/>
        <w:jc w:val="left"/>
      </w:pPr>
      <w:r>
        <w:t>(d)</w:t>
      </w:r>
      <w:r>
        <w:tab/>
        <w:t xml:space="preserve">any changes to the factors in paragraphs (a) to (c) above that can reasonably be foreseen as likely to occur in the following five </w:t>
      </w:r>
      <w:proofErr w:type="gramStart"/>
      <w:r>
        <w:t>years;</w:t>
      </w:r>
      <w:proofErr w:type="gramEnd"/>
    </w:p>
    <w:p w14:paraId="46622089" w14:textId="77777777" w:rsidR="000F6230" w:rsidRDefault="00D86561">
      <w:pPr>
        <w:pStyle w:val="mcHanging125"/>
        <w:jc w:val="left"/>
      </w:pPr>
      <w:r>
        <w:t>(e)</w:t>
      </w:r>
      <w:r>
        <w:tab/>
        <w:t xml:space="preserve">use of the Connecting Network other than for the support, guidance and operation of rolling stock to and from the Adjacent Facility, if </w:t>
      </w:r>
      <w:proofErr w:type="gramStart"/>
      <w:r>
        <w:t>any;</w:t>
      </w:r>
      <w:proofErr w:type="gramEnd"/>
    </w:p>
    <w:p w14:paraId="3D870295" w14:textId="77777777" w:rsidR="000F6230" w:rsidRDefault="00D86561">
      <w:pPr>
        <w:pStyle w:val="mcHanging125"/>
        <w:jc w:val="left"/>
      </w:pPr>
      <w:r>
        <w:t>(f)</w:t>
      </w:r>
      <w:r>
        <w:tab/>
        <w:t xml:space="preserve">use of any part of the NR Network, other than the Connecting Network for the support, </w:t>
      </w:r>
      <w:proofErr w:type="gramStart"/>
      <w:r>
        <w:t>guidance</w:t>
      </w:r>
      <w:proofErr w:type="gramEnd"/>
      <w:r>
        <w:t xml:space="preserve"> and operation of rolling stock to and from the Adjacent Facility, if any; and</w:t>
      </w:r>
    </w:p>
    <w:p w14:paraId="7F7AEDA9" w14:textId="77777777" w:rsidR="000F6230" w:rsidRDefault="00D86561">
      <w:pPr>
        <w:pStyle w:val="mcHanging125"/>
        <w:jc w:val="left"/>
      </w:pPr>
      <w:r>
        <w:t>(g)</w:t>
      </w:r>
      <w:r>
        <w:tab/>
        <w:t xml:space="preserve">the conclusions of any access charges review since the Amount was last reviewed, and </w:t>
      </w:r>
      <w:proofErr w:type="gramStart"/>
      <w:r>
        <w:t>in particular the</w:t>
      </w:r>
      <w:proofErr w:type="gramEnd"/>
      <w:r>
        <w:t xml:space="preserve"> conclusions on Network Rail’s rate of return and on efficiency improvements required over the following control period.</w:t>
      </w:r>
    </w:p>
    <w:p w14:paraId="29FC5CF0" w14:textId="77777777" w:rsidR="000F6230" w:rsidRDefault="00D86561">
      <w:pPr>
        <w:pStyle w:val="mcHeading2Paragraph"/>
        <w:jc w:val="left"/>
      </w:pPr>
      <w:bookmarkStart w:id="71" w:name="_Toc113539453"/>
      <w:r>
        <w:t>16.4</w:t>
      </w:r>
      <w:r>
        <w:tab/>
        <w:t>Procedures governing any proposed Adjustment</w:t>
      </w:r>
      <w:bookmarkEnd w:id="71"/>
    </w:p>
    <w:p w14:paraId="5186366F" w14:textId="77777777" w:rsidR="000F6230" w:rsidRDefault="00D86561">
      <w:pPr>
        <w:pStyle w:val="mcHeading3Sub-paragraph"/>
        <w:jc w:val="left"/>
      </w:pPr>
      <w:bookmarkStart w:id="72" w:name="_Toc113539454"/>
      <w:r>
        <w:t>16.4.1</w:t>
      </w:r>
      <w:r>
        <w:tab/>
        <w:t>Negotiation of proposed Adjustment</w:t>
      </w:r>
      <w:bookmarkEnd w:id="72"/>
    </w:p>
    <w:p w14:paraId="24E31299" w14:textId="77777777" w:rsidR="000F6230" w:rsidRDefault="00D86561">
      <w:pPr>
        <w:pStyle w:val="mcIndent125"/>
        <w:jc w:val="left"/>
      </w:pPr>
      <w:r>
        <w:t>In respect of the proposed Adjustment:</w:t>
      </w:r>
    </w:p>
    <w:p w14:paraId="364D3BFE" w14:textId="77777777" w:rsidR="000F6230" w:rsidRDefault="00D86561">
      <w:pPr>
        <w:pStyle w:val="mcHanging125"/>
        <w:jc w:val="left"/>
      </w:pPr>
      <w:r>
        <w:t>(a)</w:t>
      </w:r>
      <w:r>
        <w:tab/>
        <w:t xml:space="preserve">the parties shall meet and negotiate and attempt to agree the proposed </w:t>
      </w:r>
      <w:proofErr w:type="gramStart"/>
      <w:r>
        <w:t>Adjustment;</w:t>
      </w:r>
      <w:proofErr w:type="gramEnd"/>
    </w:p>
    <w:p w14:paraId="4C0352E5" w14:textId="77777777" w:rsidR="000F6230" w:rsidRDefault="00D86561">
      <w:pPr>
        <w:pStyle w:val="mcHanging125"/>
        <w:jc w:val="left"/>
      </w:pPr>
      <w:r>
        <w:t>(b)</w:t>
      </w:r>
      <w:r>
        <w:tab/>
        <w:t>each party shall ensure that:</w:t>
      </w:r>
    </w:p>
    <w:p w14:paraId="368FE9F1" w14:textId="77777777" w:rsidR="000F6230" w:rsidRDefault="00D86561">
      <w:pPr>
        <w:pStyle w:val="mcHanging225"/>
        <w:jc w:val="left"/>
      </w:pPr>
      <w:r>
        <w:t>(</w:t>
      </w:r>
      <w:proofErr w:type="spellStart"/>
      <w:r>
        <w:t>i</w:t>
      </w:r>
      <w:proofErr w:type="spellEnd"/>
      <w:r>
        <w:t>)</w:t>
      </w:r>
      <w:r>
        <w:tab/>
        <w:t xml:space="preserve">such negotiations are conducted in a timely, </w:t>
      </w:r>
      <w:proofErr w:type="gramStart"/>
      <w:r>
        <w:t>efficient</w:t>
      </w:r>
      <w:proofErr w:type="gramEnd"/>
      <w:r>
        <w:t xml:space="preserve"> and economical manner, with appropriate recourse to professional advice; and</w:t>
      </w:r>
    </w:p>
    <w:p w14:paraId="4A0E98B8" w14:textId="77777777" w:rsidR="000F6230" w:rsidRDefault="00D86561">
      <w:pPr>
        <w:pStyle w:val="mcHanging225"/>
        <w:jc w:val="left"/>
      </w:pPr>
      <w:r>
        <w:t>(ii)</w:t>
      </w:r>
      <w:r>
        <w:tab/>
        <w:t>the Criteria are applied in the negotiations; and</w:t>
      </w:r>
    </w:p>
    <w:p w14:paraId="2D05A057" w14:textId="77777777" w:rsidR="000F6230" w:rsidRDefault="00D86561">
      <w:pPr>
        <w:pStyle w:val="mcHanging125"/>
        <w:jc w:val="left"/>
      </w:pPr>
      <w:r>
        <w:t>(c)</w:t>
      </w:r>
      <w:r>
        <w:tab/>
        <w:t>the negotiations shall not continue after the Backstop Date.</w:t>
      </w:r>
    </w:p>
    <w:p w14:paraId="4BE4E6BF" w14:textId="77777777" w:rsidR="000F6230" w:rsidRDefault="00D86561">
      <w:pPr>
        <w:pStyle w:val="mcHeading3Sub-paragraph"/>
        <w:jc w:val="left"/>
      </w:pPr>
      <w:bookmarkStart w:id="73" w:name="_Toc113539455"/>
      <w:r>
        <w:lastRenderedPageBreak/>
        <w:t>16.4.2</w:t>
      </w:r>
      <w:r>
        <w:tab/>
        <w:t>Adjustment of Amount - failure to agree</w:t>
      </w:r>
      <w:bookmarkEnd w:id="73"/>
    </w:p>
    <w:p w14:paraId="27750F9F" w14:textId="77777777" w:rsidR="000F6230" w:rsidRDefault="00D86561">
      <w:pPr>
        <w:pStyle w:val="mcIndent125"/>
        <w:jc w:val="left"/>
      </w:pPr>
      <w:r>
        <w:t>If the parties fail to agree the proposed Adjustment on or before the Backstop Date:</w:t>
      </w:r>
    </w:p>
    <w:p w14:paraId="50E4FF42" w14:textId="77777777" w:rsidR="000F6230" w:rsidRDefault="00D86561">
      <w:pPr>
        <w:pStyle w:val="mcHanging125"/>
        <w:jc w:val="left"/>
      </w:pPr>
      <w:r>
        <w:t>(a)</w:t>
      </w:r>
      <w:r>
        <w:tab/>
        <w:t>the matter shall be submitted for determination in accordance with the ADRR; and</w:t>
      </w:r>
    </w:p>
    <w:p w14:paraId="7C215F2A" w14:textId="77777777" w:rsidR="000F6230" w:rsidRDefault="00D86561">
      <w:pPr>
        <w:pStyle w:val="mcHanging125"/>
        <w:jc w:val="left"/>
      </w:pPr>
      <w:r>
        <w:t>(b)</w:t>
      </w:r>
      <w:r>
        <w:tab/>
        <w:t>Network Rail shall within 5 working days notify the Office of Rail and Road in writing of such referral.</w:t>
      </w:r>
    </w:p>
    <w:p w14:paraId="274CC672" w14:textId="77777777" w:rsidR="000F6230" w:rsidRDefault="00D86561">
      <w:pPr>
        <w:pStyle w:val="mcHeading3Sub-paragraph"/>
        <w:jc w:val="left"/>
      </w:pPr>
      <w:bookmarkStart w:id="74" w:name="_Toc113539456"/>
      <w:r>
        <w:t>16.4.3</w:t>
      </w:r>
      <w:r>
        <w:tab/>
        <w:t>Use of Criteria in determination of Relevant Dispute</w:t>
      </w:r>
      <w:bookmarkEnd w:id="74"/>
    </w:p>
    <w:p w14:paraId="4765C460" w14:textId="77777777" w:rsidR="000F6230" w:rsidRDefault="00D86561">
      <w:pPr>
        <w:pStyle w:val="mcIndent125"/>
        <w:jc w:val="left"/>
      </w:pPr>
      <w:r>
        <w:t>If a matter is referred for determination under Clause 16.4.2, the Relevant ADRR Forum which is to resolve the dispute shall:</w:t>
      </w:r>
    </w:p>
    <w:p w14:paraId="262B8339" w14:textId="77777777" w:rsidR="000F6230" w:rsidRDefault="00D86561">
      <w:pPr>
        <w:pStyle w:val="mcHanging125"/>
        <w:jc w:val="left"/>
      </w:pPr>
      <w:r>
        <w:t>(a)</w:t>
      </w:r>
      <w:r>
        <w:tab/>
        <w:t>determine the dispute in accordance with the Criteria and make such orders in its determination as it considers necessary to establish the Adjusted Amount;</w:t>
      </w:r>
    </w:p>
    <w:p w14:paraId="6E55EE35" w14:textId="77777777" w:rsidR="000F6230" w:rsidRDefault="00D86561">
      <w:pPr>
        <w:pStyle w:val="mcHanging225"/>
        <w:ind w:left="1276"/>
        <w:jc w:val="left"/>
      </w:pPr>
      <w:r>
        <w:t>(b)</w:t>
      </w:r>
      <w:r>
        <w:tab/>
        <w:t>provide reasons for its decision; and</w:t>
      </w:r>
    </w:p>
    <w:p w14:paraId="71A0528C" w14:textId="77777777" w:rsidR="000F6230" w:rsidRDefault="00D86561">
      <w:pPr>
        <w:pStyle w:val="mcHanging225"/>
        <w:ind w:left="1276"/>
        <w:jc w:val="left"/>
      </w:pPr>
      <w:r>
        <w:t>(c)     state the extent to which and ways in which the Criteria have been applied in determining the Adjusted Amount and, in any case where they have not been applied, give the reasons.</w:t>
      </w:r>
    </w:p>
    <w:p w14:paraId="2E8BC942" w14:textId="77777777" w:rsidR="000F6230" w:rsidRDefault="00D86561">
      <w:pPr>
        <w:pStyle w:val="mcHeading3Sub-paragraph"/>
        <w:jc w:val="left"/>
      </w:pPr>
      <w:bookmarkStart w:id="75" w:name="_Toc113539457"/>
      <w:r>
        <w:t>16.4.4</w:t>
      </w:r>
      <w:r>
        <w:tab/>
        <w:t>Adjusted Amount – notice to the Office of Rail and Road</w:t>
      </w:r>
      <w:bookmarkEnd w:id="75"/>
    </w:p>
    <w:p w14:paraId="43B4C151" w14:textId="77777777" w:rsidR="000F6230" w:rsidRDefault="00D86561">
      <w:pPr>
        <w:pStyle w:val="mcIndent125"/>
        <w:jc w:val="left"/>
      </w:pPr>
      <w:r>
        <w:t>Not later than 7 days after the Backstop Date or the determination, as the case may be, details of the Adjusted Amount shall be sent by the parties to the Office of Rail and Road for its consent, together with a statement, signed by or on behalf of both parties:</w:t>
      </w:r>
    </w:p>
    <w:p w14:paraId="08692030" w14:textId="77777777" w:rsidR="000F6230" w:rsidRDefault="00D86561">
      <w:pPr>
        <w:pStyle w:val="mcHanging125"/>
        <w:jc w:val="left"/>
      </w:pPr>
      <w:r>
        <w:t>(a)</w:t>
      </w:r>
      <w:r>
        <w:tab/>
        <w:t>stating the reasons for the Adjusted Amount;</w:t>
      </w:r>
    </w:p>
    <w:p w14:paraId="44048A29" w14:textId="77777777" w:rsidR="000F6230" w:rsidRDefault="00D86561">
      <w:pPr>
        <w:pStyle w:val="mcHanging125"/>
        <w:jc w:val="left"/>
      </w:pPr>
      <w:r>
        <w:t>(b)</w:t>
      </w:r>
      <w:r>
        <w:tab/>
        <w:t>stating the extent to which and ways in which the Criteria have been applied in determining the Adjusted Amount and, in any case where they have not been applied, the reasons; and</w:t>
      </w:r>
    </w:p>
    <w:p w14:paraId="7D350DA0" w14:textId="77777777" w:rsidR="000F6230" w:rsidRDefault="00D86561">
      <w:pPr>
        <w:pStyle w:val="mcHanging125"/>
        <w:jc w:val="left"/>
      </w:pPr>
      <w:r>
        <w:t>(c)</w:t>
      </w:r>
      <w:r>
        <w:tab/>
        <w:t>giving such other information as the Office of Rail and Road may have requested.</w:t>
      </w:r>
    </w:p>
    <w:p w14:paraId="77589EF2" w14:textId="77777777" w:rsidR="000F6230" w:rsidRDefault="00D86561">
      <w:pPr>
        <w:pStyle w:val="mcHeading3Sub-paragraph"/>
        <w:jc w:val="left"/>
      </w:pPr>
      <w:bookmarkStart w:id="76" w:name="_Toc113539458"/>
      <w:r>
        <w:t>16.4.5</w:t>
      </w:r>
      <w:r>
        <w:tab/>
        <w:t>No Adjusted Amount - notice to the Office of Rail and Road</w:t>
      </w:r>
      <w:bookmarkEnd w:id="76"/>
    </w:p>
    <w:p w14:paraId="1DD69271" w14:textId="77777777" w:rsidR="000F6230" w:rsidRDefault="00D86561">
      <w:pPr>
        <w:pStyle w:val="mcIndent125"/>
        <w:jc w:val="left"/>
      </w:pPr>
      <w:r>
        <w:t>If, following their negotiations in accordance with Clause 16.4.1, the parties agree that the Amount shall not be Adjusted written notice of this fact shall be given to the Office of Rail and Road not later than 7 days after the Backstop Date together with a statement, signed by or on behalf of both parties:</w:t>
      </w:r>
    </w:p>
    <w:p w14:paraId="4BBCBB83" w14:textId="77777777" w:rsidR="000F6230" w:rsidRDefault="00D86561">
      <w:pPr>
        <w:pStyle w:val="mcHanging125"/>
        <w:jc w:val="left"/>
      </w:pPr>
      <w:r>
        <w:t>(a)</w:t>
      </w:r>
      <w:r>
        <w:tab/>
        <w:t>stating the reasons why no Adjustment is required;</w:t>
      </w:r>
    </w:p>
    <w:p w14:paraId="22726EDA" w14:textId="77777777" w:rsidR="000F6230" w:rsidRDefault="00D86561">
      <w:pPr>
        <w:pStyle w:val="mcHanging125"/>
        <w:jc w:val="left"/>
      </w:pPr>
      <w:r>
        <w:t>(b)</w:t>
      </w:r>
      <w:r>
        <w:tab/>
        <w:t>stating the extent to which and ways in which the Criteria have been applied in determining that no Adjustment is required and, in any case where they have not been applied, the reasons; and</w:t>
      </w:r>
    </w:p>
    <w:p w14:paraId="1B136801" w14:textId="77777777" w:rsidR="000F6230" w:rsidRDefault="00D86561">
      <w:pPr>
        <w:pStyle w:val="mcHanging125"/>
        <w:jc w:val="left"/>
      </w:pPr>
      <w:r>
        <w:t>(c)</w:t>
      </w:r>
      <w:r>
        <w:tab/>
        <w:t>giving such other information as the Office of Rail and Road may have requested.</w:t>
      </w:r>
    </w:p>
    <w:p w14:paraId="5289BACA" w14:textId="77777777" w:rsidR="000F6230" w:rsidRDefault="00D86561">
      <w:pPr>
        <w:pStyle w:val="mcHeading3Sub-paragraph"/>
        <w:jc w:val="left"/>
      </w:pPr>
      <w:bookmarkStart w:id="77" w:name="_Toc113539459"/>
      <w:r>
        <w:lastRenderedPageBreak/>
        <w:t>16.4.6</w:t>
      </w:r>
      <w:r>
        <w:tab/>
        <w:t>Adjusted Amount – Office of Rail and Road’s consent</w:t>
      </w:r>
      <w:bookmarkEnd w:id="77"/>
    </w:p>
    <w:p w14:paraId="08CFBBB7" w14:textId="77777777" w:rsidR="000F6230" w:rsidRDefault="00D86561">
      <w:pPr>
        <w:pStyle w:val="mcIndent125"/>
        <w:jc w:val="left"/>
      </w:pPr>
      <w:r>
        <w:t>If the Office of Rail and Road is satisfied with the Adjusted Amount submitted to it pursuant to Clause 16.4.4, and it gives a notice to that effect, this contract shall be modified accordingly as provided for in Clause 16.6.</w:t>
      </w:r>
    </w:p>
    <w:p w14:paraId="24611746" w14:textId="77777777" w:rsidR="000F6230" w:rsidRDefault="00D86561">
      <w:pPr>
        <w:pStyle w:val="mcHeading3Sub-paragraph"/>
        <w:jc w:val="left"/>
      </w:pPr>
      <w:bookmarkStart w:id="78" w:name="_Toc113539460"/>
      <w:r>
        <w:t>16.4.7</w:t>
      </w:r>
      <w:r>
        <w:tab/>
        <w:t>No Adjusted Amount – Office of Rail and Road’s consent</w:t>
      </w:r>
      <w:bookmarkEnd w:id="78"/>
    </w:p>
    <w:p w14:paraId="3BC6B052" w14:textId="77777777" w:rsidR="000F6230" w:rsidRDefault="00D86561">
      <w:pPr>
        <w:pStyle w:val="mcIndent125"/>
        <w:jc w:val="left"/>
      </w:pPr>
      <w:r>
        <w:t>If the Office of Rail and Road is satisfied that there shall be no Adjustment to the Amount under Clause 16.4.5 it shall give notice to that effect.</w:t>
      </w:r>
    </w:p>
    <w:p w14:paraId="5067161A" w14:textId="77777777" w:rsidR="000F6230" w:rsidRDefault="00D86561">
      <w:pPr>
        <w:pStyle w:val="mcHeading3Sub-paragraph"/>
        <w:jc w:val="left"/>
      </w:pPr>
      <w:bookmarkStart w:id="79" w:name="_Toc113539461"/>
      <w:r>
        <w:t>16.4.8</w:t>
      </w:r>
      <w:r>
        <w:tab/>
        <w:t>Adjusted Amount and no Adjusted Amount– Office of Rail and Road’s refusal of consent</w:t>
      </w:r>
      <w:bookmarkEnd w:id="79"/>
    </w:p>
    <w:p w14:paraId="1DC7B4E5" w14:textId="77777777" w:rsidR="000F6230" w:rsidRDefault="00D86561">
      <w:pPr>
        <w:pStyle w:val="mcIndent125"/>
        <w:jc w:val="left"/>
      </w:pPr>
      <w:r>
        <w:t>If the Office of Rail and Road gives notice to the parties that it is not satisfied with the Adjusted Amount or that there shall be no Adjustment to the Amount, it may:</w:t>
      </w:r>
    </w:p>
    <w:p w14:paraId="117379AE" w14:textId="77777777" w:rsidR="000F6230" w:rsidRDefault="00D86561">
      <w:pPr>
        <w:pStyle w:val="mcHanging125"/>
        <w:jc w:val="left"/>
      </w:pPr>
      <w:r>
        <w:t>(a)</w:t>
      </w:r>
      <w:r>
        <w:tab/>
        <w:t>require the parties again to follow the procedure or any part of the procedure set out in Clauses 16.4.1 to 16.4.5 for agreeing the Adjusted Amount, in which case they shall do so; or</w:t>
      </w:r>
    </w:p>
    <w:p w14:paraId="160FBC70" w14:textId="77777777" w:rsidR="000F6230" w:rsidRDefault="00D86561">
      <w:pPr>
        <w:pStyle w:val="mcHanging125"/>
        <w:jc w:val="left"/>
      </w:pPr>
      <w:r>
        <w:t>(b)</w:t>
      </w:r>
      <w:r>
        <w:tab/>
        <w:t>following such consultation with the parties as it considers necessary, determine the Adjusted Amount itself and give a notice specifying such Adjusted Amount.</w:t>
      </w:r>
    </w:p>
    <w:p w14:paraId="74BCDF50" w14:textId="77777777" w:rsidR="000F6230" w:rsidRDefault="00D86561">
      <w:pPr>
        <w:pStyle w:val="mcHeading2Paragraph"/>
        <w:jc w:val="left"/>
      </w:pPr>
      <w:bookmarkStart w:id="80" w:name="_Toc113539462"/>
      <w:r>
        <w:t>16.5</w:t>
      </w:r>
      <w:r>
        <w:tab/>
        <w:t>Procedural matters</w:t>
      </w:r>
      <w:bookmarkEnd w:id="80"/>
    </w:p>
    <w:p w14:paraId="0CCFFCF9" w14:textId="77777777" w:rsidR="000F6230" w:rsidRDefault="00D86561">
      <w:pPr>
        <w:pStyle w:val="mcHeading3Sub-paragraph"/>
        <w:jc w:val="left"/>
      </w:pPr>
      <w:bookmarkStart w:id="81" w:name="_Toc113539463"/>
      <w:r>
        <w:t>16.5.1</w:t>
      </w:r>
      <w:r>
        <w:tab/>
        <w:t>Co-operation and information</w:t>
      </w:r>
      <w:bookmarkEnd w:id="81"/>
    </w:p>
    <w:p w14:paraId="22288824" w14:textId="77777777" w:rsidR="000F6230" w:rsidRDefault="00D86561">
      <w:pPr>
        <w:pStyle w:val="Textbodyindent"/>
        <w:ind w:left="426"/>
        <w:jc w:val="left"/>
        <w:rPr>
          <w:sz w:val="24"/>
          <w:szCs w:val="24"/>
        </w:rPr>
      </w:pPr>
      <w:r>
        <w:rPr>
          <w:sz w:val="24"/>
          <w:szCs w:val="24"/>
        </w:rPr>
        <w:t xml:space="preserve">If the Office of Rail and Road gives notice to either or both of the parties that it requires from either or </w:t>
      </w:r>
      <w:proofErr w:type="gramStart"/>
      <w:r>
        <w:rPr>
          <w:sz w:val="24"/>
          <w:szCs w:val="24"/>
        </w:rPr>
        <w:t>both of them</w:t>
      </w:r>
      <w:proofErr w:type="gramEnd"/>
      <w:r>
        <w:rPr>
          <w:sz w:val="24"/>
          <w:szCs w:val="24"/>
        </w:rPr>
        <w:t xml:space="preserve"> information in relation to the Adjusted Amount or proposed Adjustment:</w:t>
      </w:r>
    </w:p>
    <w:p w14:paraId="07FBA2F3" w14:textId="77777777" w:rsidR="000F6230" w:rsidRDefault="00D86561">
      <w:pPr>
        <w:pStyle w:val="mcHanging125"/>
        <w:jc w:val="left"/>
      </w:pPr>
      <w:r>
        <w:t>(a)</w:t>
      </w:r>
      <w:r>
        <w:tab/>
        <w:t>the party of whom the request is made shall provide the requested information promptly and to the standard required by the Office of Rail and Road; and</w:t>
      </w:r>
    </w:p>
    <w:p w14:paraId="5BA6FDE5" w14:textId="77777777" w:rsidR="000F6230" w:rsidRDefault="00D86561">
      <w:pPr>
        <w:pStyle w:val="mcHanging125"/>
        <w:jc w:val="left"/>
      </w:pPr>
      <w:r>
        <w:t>(b)</w:t>
      </w:r>
      <w:r>
        <w:tab/>
        <w:t>if that party fails timeously to do so, the Office of Rail and Road shall be entitled to proceed with its consideration of the matter in question and to reach a decision in relation to it without the information in question and the party in default shall have no grounds for complaint in that respect.</w:t>
      </w:r>
    </w:p>
    <w:p w14:paraId="30672E2F" w14:textId="77777777" w:rsidR="000F6230" w:rsidRDefault="00D86561">
      <w:pPr>
        <w:pStyle w:val="mcHeading3Sub-paragraph"/>
        <w:jc w:val="left"/>
      </w:pPr>
      <w:bookmarkStart w:id="82" w:name="_Toc113539464"/>
      <w:r>
        <w:t>16.5.2</w:t>
      </w:r>
      <w:r>
        <w:tab/>
        <w:t>Saving</w:t>
      </w:r>
      <w:bookmarkEnd w:id="82"/>
    </w:p>
    <w:p w14:paraId="01637B73" w14:textId="77777777" w:rsidR="000F6230" w:rsidRDefault="00D86561">
      <w:pPr>
        <w:pStyle w:val="mcIndent125"/>
        <w:jc w:val="left"/>
      </w:pPr>
      <w:r>
        <w:t>Nothing in this Clause affects the right of either party to approach and obtain from the Office of Rail and Road guidance in relation to the Adjusted Amount.</w:t>
      </w:r>
    </w:p>
    <w:p w14:paraId="60838AFF" w14:textId="77777777" w:rsidR="000F6230" w:rsidRDefault="00D86561">
      <w:pPr>
        <w:pStyle w:val="mcHeading2Paragraph"/>
        <w:jc w:val="left"/>
      </w:pPr>
      <w:bookmarkStart w:id="83" w:name="_Toc113539465"/>
      <w:r>
        <w:t>16.6</w:t>
      </w:r>
      <w:r>
        <w:tab/>
        <w:t>Effect</w:t>
      </w:r>
      <w:bookmarkEnd w:id="83"/>
    </w:p>
    <w:p w14:paraId="31783686" w14:textId="77777777" w:rsidR="000F6230" w:rsidRDefault="00D86561">
      <w:pPr>
        <w:pStyle w:val="mcHeading3Sub-paragraph"/>
        <w:jc w:val="left"/>
      </w:pPr>
      <w:bookmarkStart w:id="84" w:name="_Toc113539466"/>
      <w:r>
        <w:t>16.6.1</w:t>
      </w:r>
      <w:r>
        <w:tab/>
        <w:t>General</w:t>
      </w:r>
      <w:bookmarkEnd w:id="84"/>
    </w:p>
    <w:p w14:paraId="6BD08878" w14:textId="77777777" w:rsidR="000F6230" w:rsidRDefault="00D86561">
      <w:pPr>
        <w:pStyle w:val="mcIndent125"/>
        <w:jc w:val="left"/>
      </w:pPr>
      <w:r>
        <w:t>This contract shall have effect:</w:t>
      </w:r>
    </w:p>
    <w:p w14:paraId="3A1062F9" w14:textId="77777777" w:rsidR="000F6230" w:rsidRDefault="00D86561">
      <w:pPr>
        <w:pStyle w:val="mcHanging125"/>
        <w:jc w:val="left"/>
      </w:pPr>
      <w:r>
        <w:t>(a)</w:t>
      </w:r>
      <w:r>
        <w:tab/>
        <w:t>with the Adjusted Amount; and</w:t>
      </w:r>
    </w:p>
    <w:p w14:paraId="21B1BC35" w14:textId="77777777" w:rsidR="000F6230" w:rsidRDefault="00D86561">
      <w:pPr>
        <w:pStyle w:val="mcHanging125"/>
        <w:jc w:val="left"/>
      </w:pPr>
      <w:r>
        <w:t>(b)</w:t>
      </w:r>
      <w:r>
        <w:tab/>
        <w:t>from the date,</w:t>
      </w:r>
    </w:p>
    <w:p w14:paraId="3A8DF740" w14:textId="77777777" w:rsidR="000F6230" w:rsidRDefault="00D86561">
      <w:pPr>
        <w:pStyle w:val="mcIndent125"/>
        <w:jc w:val="left"/>
      </w:pPr>
      <w:r>
        <w:t>specified by the Office of Rail and Road in a Notice of Consent or Notice of Determined Adjusted Amount.</w:t>
      </w:r>
    </w:p>
    <w:p w14:paraId="73531C5A" w14:textId="77777777" w:rsidR="000F6230" w:rsidRDefault="00D86561">
      <w:pPr>
        <w:pStyle w:val="mcHeading3Sub-paragraph"/>
        <w:jc w:val="left"/>
      </w:pPr>
      <w:bookmarkStart w:id="85" w:name="_Toc113539467"/>
      <w:r>
        <w:lastRenderedPageBreak/>
        <w:t>16.6.2</w:t>
      </w:r>
      <w:r>
        <w:tab/>
        <w:t>Retrospective effect</w:t>
      </w:r>
      <w:bookmarkEnd w:id="85"/>
    </w:p>
    <w:p w14:paraId="56739B2F" w14:textId="77777777" w:rsidR="000F6230" w:rsidRDefault="00D86561">
      <w:pPr>
        <w:pStyle w:val="mcIndent125"/>
        <w:jc w:val="left"/>
      </w:pPr>
      <w:r>
        <w:t>A Notice of Consent or Notice of Determined Adjusted Amount shall not have retrospective effect.</w:t>
      </w:r>
    </w:p>
    <w:p w14:paraId="2C1548E5" w14:textId="77777777" w:rsidR="000F6230" w:rsidRDefault="00D86561" w:rsidP="00413164">
      <w:pPr>
        <w:pStyle w:val="Heading1"/>
        <w:numPr>
          <w:ilvl w:val="0"/>
          <w:numId w:val="0"/>
        </w:numPr>
      </w:pPr>
      <w:r>
        <w:t>17</w:t>
      </w:r>
      <w:r>
        <w:tab/>
        <w:t>FORCE MAJEURE EVENTS</w:t>
      </w:r>
    </w:p>
    <w:p w14:paraId="479A4578" w14:textId="77777777" w:rsidR="000F6230" w:rsidRDefault="00D86561">
      <w:pPr>
        <w:pStyle w:val="mcHeading2Paragraph"/>
        <w:jc w:val="left"/>
      </w:pPr>
      <w:bookmarkStart w:id="86" w:name="_Toc113539468"/>
      <w:bookmarkStart w:id="87" w:name="_Ref488206798"/>
      <w:r>
        <w:t>17.1</w:t>
      </w:r>
      <w:r>
        <w:tab/>
        <w:t>Nature and extent of relief for Force Majeure</w:t>
      </w:r>
      <w:bookmarkEnd w:id="86"/>
    </w:p>
    <w:p w14:paraId="0467E2FD" w14:textId="77777777" w:rsidR="000F6230" w:rsidRDefault="00D86561">
      <w:pPr>
        <w:pStyle w:val="mcIndent125"/>
        <w:jc w:val="left"/>
      </w:pPr>
      <w:r>
        <w:t>Force Majeure relief under this Clause 17:</w:t>
      </w:r>
    </w:p>
    <w:p w14:paraId="207BC7F3" w14:textId="77777777" w:rsidR="000F6230" w:rsidRDefault="00D86561">
      <w:pPr>
        <w:pStyle w:val="mcHanging125"/>
        <w:jc w:val="left"/>
      </w:pPr>
      <w:r>
        <w:t>(a)</w:t>
      </w:r>
      <w:r>
        <w:tab/>
        <w:t xml:space="preserve">extinguishes the obligation of the Affected Party to indemnify the other party under Clause 9.2 in respect of Relevant Losses sustained </w:t>
      </w:r>
      <w:proofErr w:type="gramStart"/>
      <w:r>
        <w:t>as a result of</w:t>
      </w:r>
      <w:proofErr w:type="gramEnd"/>
      <w:r>
        <w:t xml:space="preserve"> the failure of the Affected Party to perform a Relevant Obligation; but</w:t>
      </w:r>
    </w:p>
    <w:p w14:paraId="47B2660E" w14:textId="77777777" w:rsidR="000F6230" w:rsidRDefault="00D86561">
      <w:pPr>
        <w:pStyle w:val="mcHanging125"/>
        <w:jc w:val="left"/>
      </w:pPr>
      <w:r>
        <w:t>(b)</w:t>
      </w:r>
      <w:r>
        <w:tab/>
        <w:t>is not available in respect of any other obligation to do or refrain from doing any other thing provided for in this contract.</w:t>
      </w:r>
    </w:p>
    <w:p w14:paraId="22020A71" w14:textId="77777777" w:rsidR="000F6230" w:rsidRDefault="00D86561">
      <w:pPr>
        <w:pStyle w:val="mcHeading2Paragraph"/>
        <w:jc w:val="left"/>
      </w:pPr>
      <w:bookmarkStart w:id="88" w:name="_Toc113539469"/>
      <w:r>
        <w:t>17.2</w:t>
      </w:r>
      <w:r>
        <w:tab/>
        <w:t>Entitlement to Force Majeure relief</w:t>
      </w:r>
      <w:bookmarkEnd w:id="88"/>
    </w:p>
    <w:p w14:paraId="43576558" w14:textId="77777777" w:rsidR="000F6230" w:rsidRDefault="00D86561">
      <w:pPr>
        <w:pStyle w:val="mcIndent125"/>
        <w:jc w:val="left"/>
      </w:pPr>
      <w:r>
        <w:t>An Affected Party is entitled to Force Majeure relief if and to the extent that:</w:t>
      </w:r>
    </w:p>
    <w:p w14:paraId="0AD7C813" w14:textId="77777777" w:rsidR="000F6230" w:rsidRDefault="00D86561">
      <w:pPr>
        <w:pStyle w:val="mcHanging125"/>
        <w:jc w:val="left"/>
      </w:pPr>
      <w:r>
        <w:t>(a)</w:t>
      </w:r>
      <w:r>
        <w:tab/>
        <w:t xml:space="preserve">performance of the Relevant Obligation has been prevented or materially impeded by reason of a Force Majeure </w:t>
      </w:r>
      <w:proofErr w:type="gramStart"/>
      <w:r>
        <w:t>Event;</w:t>
      </w:r>
      <w:proofErr w:type="gramEnd"/>
    </w:p>
    <w:p w14:paraId="132331FC" w14:textId="77777777" w:rsidR="000F6230" w:rsidRDefault="00D86561">
      <w:pPr>
        <w:pStyle w:val="mcHanging125"/>
        <w:jc w:val="left"/>
      </w:pPr>
      <w:r>
        <w:t>(b)</w:t>
      </w:r>
      <w:r>
        <w:tab/>
        <w:t>it has taken all reasonable steps, taking account of all relevant circumstances (including as to whether the event in question could reasonably have been anticipated):</w:t>
      </w:r>
    </w:p>
    <w:p w14:paraId="4841430C" w14:textId="77777777" w:rsidR="000F6230" w:rsidRDefault="00D86561">
      <w:pPr>
        <w:pStyle w:val="mcHanging225"/>
        <w:jc w:val="left"/>
      </w:pPr>
      <w:r>
        <w:t>(</w:t>
      </w:r>
      <w:proofErr w:type="spellStart"/>
      <w:r>
        <w:t>i</w:t>
      </w:r>
      <w:proofErr w:type="spellEnd"/>
      <w:r>
        <w:t>)</w:t>
      </w:r>
      <w:r>
        <w:tab/>
        <w:t>to avoid the occurrence of the Force Majeure Event; and</w:t>
      </w:r>
    </w:p>
    <w:p w14:paraId="0AB60D89" w14:textId="77777777" w:rsidR="000F6230" w:rsidRDefault="00D86561">
      <w:pPr>
        <w:pStyle w:val="mcHanging225"/>
        <w:jc w:val="left"/>
      </w:pPr>
      <w:r>
        <w:t>(ii)</w:t>
      </w:r>
      <w:r>
        <w:tab/>
        <w:t>to minimise, and where practicable avoid, the effects of the Force Majeure Event on its ability to perform the Relevant Obligation; and</w:t>
      </w:r>
    </w:p>
    <w:p w14:paraId="05320303" w14:textId="77777777" w:rsidR="000F6230" w:rsidRDefault="00D86561">
      <w:pPr>
        <w:pStyle w:val="mcHanging125"/>
        <w:jc w:val="left"/>
      </w:pPr>
      <w:r>
        <w:t>(c)</w:t>
      </w:r>
      <w:r>
        <w:tab/>
        <w:t xml:space="preserve">except in the case of paragraph (f) of the definition of Force Majeure Event, none of the Affected Party, its officers, </w:t>
      </w:r>
      <w:proofErr w:type="gramStart"/>
      <w:r>
        <w:t>employees</w:t>
      </w:r>
      <w:proofErr w:type="gramEnd"/>
      <w:r>
        <w:t xml:space="preserve"> or agents caused the Force Majeure Event.</w:t>
      </w:r>
    </w:p>
    <w:p w14:paraId="6AAA2D14" w14:textId="77777777" w:rsidR="000F6230" w:rsidRDefault="00D86561">
      <w:pPr>
        <w:pStyle w:val="mcHeading2Paragraph"/>
        <w:jc w:val="left"/>
      </w:pPr>
      <w:bookmarkStart w:id="89" w:name="_Toc113539470"/>
      <w:r>
        <w:t>17.3</w:t>
      </w:r>
      <w:r>
        <w:tab/>
        <w:t>Procedure for claiming relief</w:t>
      </w:r>
      <w:bookmarkEnd w:id="89"/>
    </w:p>
    <w:p w14:paraId="1D9051CD" w14:textId="77777777" w:rsidR="000F6230" w:rsidRDefault="00D86561">
      <w:pPr>
        <w:pStyle w:val="mcIndent125"/>
        <w:jc w:val="left"/>
      </w:pPr>
      <w:r>
        <w:t>Without prejudice to Clause 17.2, an Affected Party is only entitled to claim Force Majeure relief under this Clause 17 if it complies with the obligations to give Force Majeure Notices, Force Majeure Reports and provide other information under Clause 17.4 and to perform its obligations under Clause 17.5.</w:t>
      </w:r>
    </w:p>
    <w:p w14:paraId="449EF0C7" w14:textId="77777777" w:rsidR="000F6230" w:rsidRDefault="00D86561">
      <w:pPr>
        <w:pStyle w:val="mcHeading2Paragraph"/>
        <w:jc w:val="left"/>
      </w:pPr>
      <w:bookmarkStart w:id="90" w:name="_Toc113539471"/>
      <w:r>
        <w:t>17.4</w:t>
      </w:r>
      <w:r>
        <w:tab/>
        <w:t>Force Majeure Notices and Reports</w:t>
      </w:r>
      <w:bookmarkEnd w:id="90"/>
    </w:p>
    <w:p w14:paraId="2087CAD3" w14:textId="77777777" w:rsidR="000F6230" w:rsidRDefault="00D86561">
      <w:pPr>
        <w:pStyle w:val="mcHeading3Sub-paragraph"/>
        <w:jc w:val="left"/>
      </w:pPr>
      <w:bookmarkStart w:id="91" w:name="_Toc113539472"/>
      <w:r>
        <w:t>17.4.1</w:t>
      </w:r>
      <w:r>
        <w:tab/>
        <w:t>Force Majeure Notice</w:t>
      </w:r>
      <w:bookmarkEnd w:id="91"/>
    </w:p>
    <w:p w14:paraId="147CD3E7" w14:textId="77777777" w:rsidR="000F6230" w:rsidRDefault="00D86561">
      <w:pPr>
        <w:pStyle w:val="mcIndent125"/>
        <w:jc w:val="left"/>
      </w:pPr>
      <w:r>
        <w:t>In relation to any Relevant Force Majeure Event:</w:t>
      </w:r>
    </w:p>
    <w:p w14:paraId="13D9F0D4" w14:textId="77777777" w:rsidR="000F6230" w:rsidRDefault="00D86561">
      <w:pPr>
        <w:pStyle w:val="mcHanging125"/>
        <w:jc w:val="left"/>
      </w:pPr>
      <w:r>
        <w:t>(a)</w:t>
      </w:r>
      <w:r>
        <w:tab/>
        <w:t>as soon as reasonably practicable after the Affected Party becomes aware, or ought reasonably to have become aware, that such Force Majeure Event qualifies for relief under this Clause 17 (and, in any event, within 72 hours of becoming aware of such circumstances), the Affected Party shall give a Force Majeure Notice; and</w:t>
      </w:r>
    </w:p>
    <w:p w14:paraId="2AF8B96D" w14:textId="77777777" w:rsidR="000F6230" w:rsidRDefault="00D86561">
      <w:pPr>
        <w:pStyle w:val="mcHanging125"/>
        <w:jc w:val="left"/>
      </w:pPr>
      <w:r>
        <w:lastRenderedPageBreak/>
        <w:t>(b)</w:t>
      </w:r>
      <w:r>
        <w:tab/>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22EE5E38" w14:textId="77777777" w:rsidR="000F6230" w:rsidRDefault="00D86561">
      <w:pPr>
        <w:pStyle w:val="mcHeading3Sub-paragraph"/>
        <w:jc w:val="left"/>
      </w:pPr>
      <w:bookmarkStart w:id="92" w:name="_Toc113539473"/>
      <w:r>
        <w:t>17.4.2</w:t>
      </w:r>
      <w:r>
        <w:tab/>
        <w:t>Force Majeure Report</w:t>
      </w:r>
      <w:bookmarkEnd w:id="92"/>
    </w:p>
    <w:p w14:paraId="2DA15918" w14:textId="77777777" w:rsidR="000F6230" w:rsidRDefault="00D86561">
      <w:pPr>
        <w:pStyle w:val="mcIndent125"/>
        <w:jc w:val="left"/>
      </w:pPr>
      <w:r>
        <w:t>Following the giving of a Force Majeure Notice:</w:t>
      </w:r>
    </w:p>
    <w:p w14:paraId="21E3C3E3" w14:textId="77777777" w:rsidR="000F6230" w:rsidRDefault="00D86561">
      <w:pPr>
        <w:pStyle w:val="mcHanging125"/>
        <w:jc w:val="left"/>
      </w:pPr>
      <w:r>
        <w:t>(a)</w:t>
      </w:r>
      <w:r>
        <w:tab/>
        <w:t>the Affected Party shall give a Force Majeure Report as soon as practicable, and in any event within 7 days of service of the Force Majeure Notice; and</w:t>
      </w:r>
    </w:p>
    <w:p w14:paraId="39DEB0F5" w14:textId="77777777" w:rsidR="000F6230" w:rsidRDefault="00D86561">
      <w:pPr>
        <w:pStyle w:val="mcHanging125"/>
        <w:jc w:val="left"/>
      </w:pPr>
      <w:r>
        <w:t>(b)</w:t>
      </w:r>
      <w:r>
        <w:tab/>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2F378A83" w14:textId="77777777" w:rsidR="000F6230" w:rsidRDefault="00D86561">
      <w:pPr>
        <w:pStyle w:val="mcHeading3Sub-paragraph"/>
        <w:jc w:val="left"/>
      </w:pPr>
      <w:bookmarkStart w:id="93" w:name="_Toc113539474"/>
      <w:r>
        <w:t>17.4.3</w:t>
      </w:r>
      <w:r>
        <w:tab/>
        <w:t>Other information</w:t>
      </w:r>
      <w:bookmarkEnd w:id="93"/>
    </w:p>
    <w:p w14:paraId="00C97F76" w14:textId="77777777" w:rsidR="000F6230" w:rsidRDefault="00D86561">
      <w:pPr>
        <w:pStyle w:val="mcIndent125"/>
        <w:jc w:val="left"/>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4D2B8A5D" w14:textId="77777777" w:rsidR="000F6230" w:rsidRDefault="00D86561">
      <w:pPr>
        <w:pStyle w:val="mcHeading2Paragraph"/>
        <w:jc w:val="left"/>
      </w:pPr>
      <w:bookmarkStart w:id="94" w:name="_Toc113539475"/>
      <w:r>
        <w:t>17.5</w:t>
      </w:r>
      <w:r>
        <w:tab/>
        <w:t>Mitigation</w:t>
      </w:r>
      <w:bookmarkEnd w:id="94"/>
    </w:p>
    <w:p w14:paraId="1A67E9FB" w14:textId="77777777" w:rsidR="000F6230" w:rsidRDefault="00D86561">
      <w:pPr>
        <w:pStyle w:val="mcIndent125"/>
        <w:jc w:val="left"/>
      </w:pPr>
      <w:r>
        <w:t>The Affected Party shall, promptly upon becoming aware of the occurrence of a Force Majeure Event in respect of which it intends to claim relief, use all reasonable endeavours to:</w:t>
      </w:r>
    </w:p>
    <w:p w14:paraId="1F87F91C" w14:textId="77777777" w:rsidR="000F6230" w:rsidRDefault="00D86561">
      <w:pPr>
        <w:pStyle w:val="mcHanging125"/>
        <w:jc w:val="left"/>
      </w:pPr>
      <w:r>
        <w:t>(a)</w:t>
      </w:r>
      <w:r>
        <w:tab/>
        <w:t>minimise the effects of such force Majeure Event on the performance of the Relevant Obligations; and</w:t>
      </w:r>
    </w:p>
    <w:p w14:paraId="3E6C601E" w14:textId="77777777" w:rsidR="000F6230" w:rsidRDefault="00D86561">
      <w:pPr>
        <w:pStyle w:val="mcHanging125"/>
        <w:jc w:val="left"/>
      </w:pPr>
      <w:r>
        <w:t>(b)</w:t>
      </w:r>
      <w:r>
        <w:tab/>
        <w:t>minimise the duration of such Force Majeure Event,</w:t>
      </w:r>
    </w:p>
    <w:p w14:paraId="5EB03A89" w14:textId="77777777" w:rsidR="000F6230" w:rsidRDefault="00D86561">
      <w:pPr>
        <w:pStyle w:val="mcIndent125"/>
        <w:jc w:val="left"/>
      </w:pPr>
      <w:r>
        <w:t>and shall keep the Non-affected Party fully informed of the actions which it has taken or proposes to take under this Clause 17.5.</w:t>
      </w:r>
    </w:p>
    <w:p w14:paraId="29C2793B" w14:textId="77777777" w:rsidR="000F6230" w:rsidRDefault="00D86561">
      <w:pPr>
        <w:pStyle w:val="mcHeading2Paragraph"/>
        <w:jc w:val="left"/>
      </w:pPr>
      <w:bookmarkStart w:id="95" w:name="_Toc113539476"/>
      <w:r>
        <w:t>17.6</w:t>
      </w:r>
      <w:r>
        <w:tab/>
        <w:t>Duration of relief for force majeure</w:t>
      </w:r>
      <w:bookmarkEnd w:id="95"/>
    </w:p>
    <w:p w14:paraId="24B18FA5" w14:textId="77777777" w:rsidR="000F6230" w:rsidRDefault="00D86561">
      <w:pPr>
        <w:pStyle w:val="mcIndent125"/>
        <w:tabs>
          <w:tab w:val="left" w:pos="1287"/>
        </w:tabs>
        <w:spacing w:after="240"/>
        <w:ind w:left="578"/>
        <w:jc w:val="left"/>
        <w:rPr>
          <w:szCs w:val="24"/>
        </w:rPr>
      </w:pPr>
      <w:r>
        <w:rPr>
          <w:szCs w:val="24"/>
        </w:rPr>
        <w:t>The right of an Affected Party to relief under Clause 17.1 shall cease on the earlier of:</w:t>
      </w:r>
    </w:p>
    <w:p w14:paraId="4AE08428" w14:textId="77777777" w:rsidR="000F6230" w:rsidRDefault="00D86561">
      <w:pPr>
        <w:pStyle w:val="mcHanging125"/>
        <w:tabs>
          <w:tab w:val="left" w:pos="1854"/>
        </w:tabs>
        <w:spacing w:after="240"/>
        <w:ind w:left="1145"/>
        <w:jc w:val="left"/>
        <w:rPr>
          <w:szCs w:val="24"/>
        </w:rPr>
      </w:pPr>
      <w:r>
        <w:rPr>
          <w:szCs w:val="24"/>
        </w:rPr>
        <w:t>(a)</w:t>
      </w:r>
      <w:r>
        <w:rPr>
          <w:szCs w:val="24"/>
        </w:rPr>
        <w:tab/>
        <w:t>the date on which its performance of the Relevant Obligations is no longer prevented or materially impeded by the Relevant Force Majeure Event; and</w:t>
      </w:r>
    </w:p>
    <w:p w14:paraId="223ADCDB" w14:textId="77777777" w:rsidR="000F6230" w:rsidRDefault="00D86561">
      <w:pPr>
        <w:pStyle w:val="mcHanging125"/>
        <w:tabs>
          <w:tab w:val="left" w:pos="1854"/>
        </w:tabs>
        <w:spacing w:after="240"/>
        <w:ind w:left="1145"/>
        <w:jc w:val="left"/>
        <w:rPr>
          <w:szCs w:val="24"/>
        </w:rPr>
      </w:pPr>
      <w:r>
        <w:rPr>
          <w:szCs w:val="24"/>
        </w:rPr>
        <w:t>(b)</w:t>
      </w:r>
      <w:r>
        <w:rPr>
          <w:szCs w:val="24"/>
        </w:rPr>
        <w:tab/>
        <w:t>the date on which such performance would no longer have been prevented or materially impeded if the Affected Party had complied with its obligations under Clause 17.5.</w:t>
      </w:r>
    </w:p>
    <w:p w14:paraId="47378DBB" w14:textId="77777777" w:rsidR="000F6230" w:rsidRDefault="00D86561">
      <w:pPr>
        <w:pStyle w:val="mcHeading2Paragraph"/>
        <w:jc w:val="left"/>
      </w:pPr>
      <w:bookmarkStart w:id="96" w:name="_Toc113539477"/>
      <w:r>
        <w:lastRenderedPageBreak/>
        <w:t>17.7</w:t>
      </w:r>
      <w:r>
        <w:tab/>
        <w:t>Availability of Performance Order</w:t>
      </w:r>
      <w:bookmarkEnd w:id="96"/>
    </w:p>
    <w:p w14:paraId="39452669" w14:textId="77777777" w:rsidR="000F6230" w:rsidRDefault="00D86561">
      <w:pPr>
        <w:pStyle w:val="mcIndent125"/>
        <w:jc w:val="left"/>
      </w:pPr>
      <w:r>
        <w:t>If and to the extent that a breach of this contract has been caused by a Relevant Force Majeure Event, the Non-affected Party shall not be entitled to a Performance Order except to secure performance by the Affected Party of its obligations under this Clause 17.</w:t>
      </w:r>
    </w:p>
    <w:p w14:paraId="2CDF5E11" w14:textId="77777777" w:rsidR="000F6230" w:rsidRDefault="00D86561" w:rsidP="00413164">
      <w:pPr>
        <w:pStyle w:val="Heading1"/>
        <w:numPr>
          <w:ilvl w:val="0"/>
          <w:numId w:val="0"/>
        </w:numPr>
      </w:pPr>
      <w:r>
        <w:t>18</w:t>
      </w:r>
      <w:r>
        <w:tab/>
        <w:t>MISCELLANEOUS</w:t>
      </w:r>
      <w:bookmarkEnd w:id="87"/>
    </w:p>
    <w:p w14:paraId="10287670" w14:textId="77777777" w:rsidR="000F6230" w:rsidRDefault="00D86561">
      <w:pPr>
        <w:pStyle w:val="mcHeading2Paragraph"/>
        <w:jc w:val="left"/>
      </w:pPr>
      <w:bookmarkStart w:id="97" w:name="_Toc113539478"/>
      <w:r>
        <w:t>18.1</w:t>
      </w:r>
      <w:r>
        <w:tab/>
        <w:t>Non waiver</w:t>
      </w:r>
      <w:bookmarkEnd w:id="97"/>
    </w:p>
    <w:p w14:paraId="7B546C5E" w14:textId="77777777" w:rsidR="000F6230" w:rsidRDefault="00D86561">
      <w:pPr>
        <w:pStyle w:val="mcHeading3Sub-paragraph"/>
        <w:jc w:val="left"/>
      </w:pPr>
      <w:bookmarkStart w:id="98" w:name="_Toc113539479"/>
      <w:r>
        <w:t>18.1.1</w:t>
      </w:r>
      <w:r>
        <w:tab/>
        <w:t>No waiver</w:t>
      </w:r>
      <w:bookmarkEnd w:id="98"/>
    </w:p>
    <w:p w14:paraId="70CE4F80" w14:textId="77777777" w:rsidR="000F6230" w:rsidRDefault="00D86561">
      <w:pPr>
        <w:pStyle w:val="mcIndent125"/>
        <w:jc w:val="left"/>
      </w:pPr>
      <w:r>
        <w:t>No waiver by either party of any failure by the other to perform any obligation under this contract shall operate or be construed as a waiver of any other or further default, whether of a like or different character.</w:t>
      </w:r>
    </w:p>
    <w:p w14:paraId="35CCDD5B" w14:textId="77777777" w:rsidR="000F6230" w:rsidRDefault="00D86561">
      <w:pPr>
        <w:pStyle w:val="mcHeading3Sub-paragraph"/>
        <w:jc w:val="left"/>
      </w:pPr>
      <w:bookmarkStart w:id="99" w:name="_Toc113539480"/>
      <w:r>
        <w:t>18.1.2</w:t>
      </w:r>
      <w:r>
        <w:tab/>
        <w:t>Failure or delay in exercising a right or remedy</w:t>
      </w:r>
      <w:bookmarkEnd w:id="99"/>
    </w:p>
    <w:p w14:paraId="0F54CFA4" w14:textId="77777777" w:rsidR="000F6230" w:rsidRDefault="00D86561">
      <w:pPr>
        <w:pStyle w:val="mcIndent125"/>
        <w:jc w:val="left"/>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43AE896A" w14:textId="77777777" w:rsidR="000F6230" w:rsidRDefault="00D86561">
      <w:pPr>
        <w:pStyle w:val="mcHeading2Paragraph"/>
        <w:jc w:val="left"/>
      </w:pPr>
      <w:bookmarkStart w:id="100" w:name="_Toc113539481"/>
      <w:r>
        <w:t>18.2</w:t>
      </w:r>
      <w:r>
        <w:tab/>
        <w:t>Variations</w:t>
      </w:r>
      <w:bookmarkEnd w:id="100"/>
    </w:p>
    <w:p w14:paraId="19DA8240" w14:textId="77777777" w:rsidR="000F6230" w:rsidRDefault="00D86561">
      <w:pPr>
        <w:pStyle w:val="mcHeading3Sub-paragraph"/>
        <w:jc w:val="left"/>
      </w:pPr>
      <w:bookmarkStart w:id="101" w:name="_Toc113539482"/>
      <w:r>
        <w:t>18.2.1</w:t>
      </w:r>
      <w:r>
        <w:tab/>
        <w:t>Amendments to be in writing and to be approved</w:t>
      </w:r>
      <w:bookmarkEnd w:id="101"/>
    </w:p>
    <w:p w14:paraId="6EC38373" w14:textId="77777777" w:rsidR="000F6230" w:rsidRDefault="00D86561">
      <w:pPr>
        <w:pStyle w:val="mcIndent125"/>
        <w:jc w:val="left"/>
      </w:pPr>
      <w:r>
        <w:t>No amendment of any provision of this contract shall be effective unless such amendment is in writing and signed by, or on behalf of, the parties and, subject to Clause 18.2.2, has been approved by the Office of Rail and Road.</w:t>
      </w:r>
    </w:p>
    <w:p w14:paraId="5D96C770" w14:textId="77777777" w:rsidR="000F6230" w:rsidRDefault="00D86561">
      <w:pPr>
        <w:pStyle w:val="mcHeading3Sub-paragraph"/>
        <w:jc w:val="left"/>
      </w:pPr>
      <w:bookmarkStart w:id="102" w:name="_Toc113539483"/>
      <w:r>
        <w:t>18.2.2</w:t>
      </w:r>
      <w:r>
        <w:tab/>
        <w:t>Office of Rail and Road approval needed</w:t>
      </w:r>
      <w:bookmarkEnd w:id="102"/>
    </w:p>
    <w:p w14:paraId="7C6E0CD8" w14:textId="77777777" w:rsidR="000F6230" w:rsidRDefault="00D86561">
      <w:pPr>
        <w:pStyle w:val="mcIndent125"/>
        <w:jc w:val="left"/>
      </w:pPr>
      <w:r>
        <w:t>Modifications of the following do not require the approval of the Office of Rail and Road under section 22 of the Act:</w:t>
      </w:r>
    </w:p>
    <w:p w14:paraId="24EFAFA9" w14:textId="77777777" w:rsidR="000F6230" w:rsidRDefault="00D86561">
      <w:pPr>
        <w:pStyle w:val="mcIndent125"/>
        <w:jc w:val="left"/>
      </w:pPr>
      <w:r>
        <w:t>(a)</w:t>
      </w:r>
      <w:r>
        <w:tab/>
        <w:t xml:space="preserve">modifications effected by virtue of any of the Schedules to this contract unless the relevant provision expressly states that it requires the approval of the Office of Rail and </w:t>
      </w:r>
      <w:proofErr w:type="gramStart"/>
      <w:r>
        <w:t>Road;</w:t>
      </w:r>
      <w:proofErr w:type="gramEnd"/>
    </w:p>
    <w:p w14:paraId="1A329D2B" w14:textId="77777777" w:rsidR="000F6230" w:rsidRDefault="00D86561">
      <w:pPr>
        <w:pStyle w:val="mcIndent125"/>
        <w:jc w:val="left"/>
      </w:pPr>
      <w:r>
        <w:t>(b)</w:t>
      </w:r>
      <w:r>
        <w:tab/>
        <w:t xml:space="preserve">modifications to Schedule 1 pursuant to Clause 6(b), save as set out </w:t>
      </w:r>
      <w:proofErr w:type="gramStart"/>
      <w:r>
        <w:t>below;</w:t>
      </w:r>
      <w:proofErr w:type="gramEnd"/>
    </w:p>
    <w:p w14:paraId="22C44BFF" w14:textId="77777777" w:rsidR="000F6230" w:rsidRDefault="00D86561">
      <w:pPr>
        <w:pStyle w:val="mcIndent125"/>
        <w:jc w:val="left"/>
      </w:pPr>
      <w:r>
        <w:t>(c)</w:t>
      </w:r>
      <w:r>
        <w:tab/>
        <w:t>modifications to Schedule 4 pursuant to Clause 5.1.3(d); and</w:t>
      </w:r>
    </w:p>
    <w:p w14:paraId="5FA43327" w14:textId="77777777" w:rsidR="000F6230" w:rsidRDefault="00D86561">
      <w:pPr>
        <w:pStyle w:val="mcIndent125"/>
        <w:jc w:val="left"/>
      </w:pPr>
      <w:r>
        <w:t>(d)</w:t>
      </w:r>
      <w:r>
        <w:tab/>
        <w:t>modifications effected by virtue of Clause 18.4.2.</w:t>
      </w:r>
    </w:p>
    <w:p w14:paraId="394B3DE1" w14:textId="77777777" w:rsidR="000F6230" w:rsidRDefault="00D86561">
      <w:pPr>
        <w:pStyle w:val="mcIndent125"/>
        <w:jc w:val="left"/>
      </w:pPr>
      <w:r>
        <w:t>Any amendment made to the Plan under Clause 6(b) requires the Office of Rail and Road’s approval under section 22 of the Act.</w:t>
      </w:r>
    </w:p>
    <w:p w14:paraId="1691AAFF" w14:textId="77777777" w:rsidR="000F6230" w:rsidRDefault="00D86561">
      <w:pPr>
        <w:pStyle w:val="mcHeading3Sub-paragraph"/>
        <w:jc w:val="left"/>
      </w:pPr>
      <w:bookmarkStart w:id="103" w:name="_Toc113539484"/>
      <w:r>
        <w:t>18.2.3</w:t>
      </w:r>
      <w:r>
        <w:tab/>
        <w:t>Conformed copy of contract</w:t>
      </w:r>
      <w:bookmarkEnd w:id="103"/>
    </w:p>
    <w:p w14:paraId="6D59AC56" w14:textId="77777777" w:rsidR="000F6230" w:rsidRDefault="00D86561">
      <w:pPr>
        <w:pStyle w:val="mcIndent125"/>
        <w:jc w:val="left"/>
      </w:pPr>
      <w:r>
        <w:t>Network Rail shall produce and send to the Adjacent Facility Owner and to the Office of Rail and Road a conformed copy of this contract within 28 days:</w:t>
      </w:r>
    </w:p>
    <w:p w14:paraId="243545D2" w14:textId="77777777" w:rsidR="000F6230" w:rsidRDefault="00D86561">
      <w:pPr>
        <w:pStyle w:val="mcHanging125"/>
        <w:jc w:val="left"/>
      </w:pPr>
      <w:r>
        <w:lastRenderedPageBreak/>
        <w:t>(a)</w:t>
      </w:r>
      <w:r>
        <w:tab/>
        <w:t>after the giving of a Notice of Approval or Notice of Determined Adjusted Amount in the case of any Adjustment to the Amount; or</w:t>
      </w:r>
    </w:p>
    <w:p w14:paraId="2AC45664" w14:textId="77777777" w:rsidR="000F6230" w:rsidRDefault="00D86561">
      <w:pPr>
        <w:pStyle w:val="mcHanging125"/>
        <w:jc w:val="left"/>
      </w:pPr>
      <w:r>
        <w:t>(b)</w:t>
      </w:r>
      <w:r>
        <w:tab/>
        <w:t>of the making of any amendment or modification to this contract, in any other case.</w:t>
      </w:r>
    </w:p>
    <w:p w14:paraId="493310A5" w14:textId="77777777" w:rsidR="000F6230" w:rsidRDefault="00D86561">
      <w:pPr>
        <w:pStyle w:val="mcHeading2Paragraph"/>
        <w:jc w:val="left"/>
      </w:pPr>
      <w:bookmarkStart w:id="104" w:name="_Ref488128527"/>
      <w:bookmarkStart w:id="105" w:name="_Toc113539485"/>
      <w:r>
        <w:t>18.3</w:t>
      </w:r>
      <w:r>
        <w:tab/>
        <w:t>Entire contract and exclusive remedies</w:t>
      </w:r>
      <w:bookmarkEnd w:id="104"/>
      <w:bookmarkEnd w:id="105"/>
    </w:p>
    <w:p w14:paraId="47126D5F" w14:textId="77777777" w:rsidR="000F6230" w:rsidRDefault="00D86561">
      <w:pPr>
        <w:pStyle w:val="mcHeading3Sub-paragraph"/>
        <w:jc w:val="left"/>
      </w:pPr>
      <w:bookmarkStart w:id="106" w:name="_Toc113539486"/>
      <w:r>
        <w:t>18.3.1</w:t>
      </w:r>
      <w:r>
        <w:tab/>
        <w:t>Entire contract</w:t>
      </w:r>
      <w:bookmarkEnd w:id="106"/>
    </w:p>
    <w:p w14:paraId="28FAB0C7" w14:textId="77777777" w:rsidR="000F6230" w:rsidRDefault="00D86561">
      <w:pPr>
        <w:pStyle w:val="mcIndent125"/>
        <w:jc w:val="left"/>
      </w:pPr>
      <w:r>
        <w:t>Subject to Clause 18.3.3:</w:t>
      </w:r>
    </w:p>
    <w:p w14:paraId="345C7EE9" w14:textId="77777777" w:rsidR="000F6230" w:rsidRDefault="00D86561">
      <w:pPr>
        <w:pStyle w:val="mcHanging125"/>
        <w:jc w:val="left"/>
      </w:pPr>
      <w:r>
        <w:t>(a)</w:t>
      </w:r>
      <w:r>
        <w:tab/>
        <w:t xml:space="preserve">this contract contains the entire agreement between the parties in relation to the subject matter of this </w:t>
      </w:r>
      <w:proofErr w:type="gramStart"/>
      <w:r>
        <w:t>contract;</w:t>
      </w:r>
      <w:proofErr w:type="gramEnd"/>
    </w:p>
    <w:p w14:paraId="5B7D8876" w14:textId="77777777" w:rsidR="000F6230" w:rsidRDefault="00D86561">
      <w:pPr>
        <w:pStyle w:val="mcHanging125"/>
        <w:jc w:val="left"/>
      </w:pPr>
      <w:r>
        <w:t>(b)</w:t>
      </w:r>
      <w:r>
        <w:tab/>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79E8EC35" w14:textId="77777777" w:rsidR="000F6230" w:rsidRDefault="00D86561">
      <w:pPr>
        <w:pStyle w:val="mcHanging125"/>
        <w:jc w:val="left"/>
      </w:pPr>
      <w:r>
        <w:t>(c)</w:t>
      </w:r>
      <w:r>
        <w:tab/>
        <w:t>neither party shall have any right to rescind or terminate this contract either for breach of contract or for misrepresentation or otherwise, except as expressly provided for in this contract.</w:t>
      </w:r>
    </w:p>
    <w:p w14:paraId="77BAA92F" w14:textId="77777777" w:rsidR="000F6230" w:rsidRDefault="00D86561">
      <w:pPr>
        <w:pStyle w:val="mcHeading3Sub-paragraph"/>
        <w:jc w:val="left"/>
      </w:pPr>
      <w:bookmarkStart w:id="107" w:name="_Toc113539487"/>
      <w:r>
        <w:t>18.3.2</w:t>
      </w:r>
      <w:r>
        <w:tab/>
        <w:t>Exclusive remedies</w:t>
      </w:r>
      <w:bookmarkEnd w:id="107"/>
    </w:p>
    <w:p w14:paraId="4EF95AB2" w14:textId="77777777" w:rsidR="000F6230" w:rsidRDefault="00D86561">
      <w:pPr>
        <w:pStyle w:val="mcIndent125"/>
        <w:tabs>
          <w:tab w:val="left" w:pos="1418"/>
        </w:tabs>
        <w:spacing w:after="240"/>
        <w:jc w:val="left"/>
        <w:rPr>
          <w:szCs w:val="24"/>
        </w:rPr>
      </w:pPr>
      <w:r>
        <w:rPr>
          <w:szCs w:val="24"/>
        </w:rPr>
        <w:t>Subject to Clause 18.3.3 and except as expressly provided in this contract:</w:t>
      </w:r>
    </w:p>
    <w:p w14:paraId="4F194AC9" w14:textId="77777777" w:rsidR="000F6230" w:rsidRDefault="00D86561">
      <w:pPr>
        <w:pStyle w:val="mcHanging125"/>
        <w:tabs>
          <w:tab w:val="left" w:pos="1985"/>
        </w:tabs>
        <w:spacing w:after="240"/>
        <w:jc w:val="left"/>
        <w:rPr>
          <w:szCs w:val="24"/>
        </w:rPr>
      </w:pPr>
      <w:r>
        <w:rPr>
          <w:szCs w:val="24"/>
        </w:rPr>
        <w:t>(a)</w:t>
      </w:r>
      <w:r>
        <w:rPr>
          <w:szCs w:val="24"/>
        </w:rPr>
        <w:tab/>
        <w:t xml:space="preserve">neither party shall have any liability (including liability arising </w:t>
      </w:r>
      <w:proofErr w:type="gramStart"/>
      <w:r>
        <w:rPr>
          <w:szCs w:val="24"/>
        </w:rPr>
        <w:t>as a result of</w:t>
      </w:r>
      <w:proofErr w:type="gramEnd"/>
      <w:r>
        <w:rPr>
          <w:szCs w:val="24"/>
        </w:rPr>
        <w:t xml:space="preserve"> any negligence, breach of contract or breach of statutory obligation) to the other in connection with the subject matter of this contract; and</w:t>
      </w:r>
    </w:p>
    <w:p w14:paraId="1856DEFB" w14:textId="77777777" w:rsidR="000F6230" w:rsidRDefault="00D86561">
      <w:pPr>
        <w:pStyle w:val="mcHanging125"/>
        <w:tabs>
          <w:tab w:val="left" w:pos="1985"/>
        </w:tabs>
        <w:spacing w:after="240"/>
        <w:jc w:val="left"/>
        <w:rPr>
          <w:szCs w:val="24"/>
        </w:rPr>
      </w:pPr>
      <w:r>
        <w:rPr>
          <w:szCs w:val="24"/>
        </w:rPr>
        <w:t>(b)</w:t>
      </w:r>
      <w:r>
        <w:rPr>
          <w:szCs w:val="24"/>
        </w:rPr>
        <w:tab/>
        <w:t>the remedies provided for in this contract shall be the sole remedies available to the parties in respect of any matters for which such remedies are available.</w:t>
      </w:r>
    </w:p>
    <w:p w14:paraId="57B5147B" w14:textId="77777777" w:rsidR="000F6230" w:rsidRDefault="00D86561">
      <w:pPr>
        <w:pStyle w:val="mcHeading3Sub-paragraph"/>
        <w:jc w:val="left"/>
      </w:pPr>
      <w:bookmarkStart w:id="108" w:name="_Toc113539488"/>
      <w:r>
        <w:t>18.3.3</w:t>
      </w:r>
      <w:r>
        <w:tab/>
        <w:t xml:space="preserve">Fraud, </w:t>
      </w:r>
      <w:proofErr w:type="gramStart"/>
      <w:r>
        <w:t>death</w:t>
      </w:r>
      <w:proofErr w:type="gramEnd"/>
      <w:r>
        <w:t xml:space="preserve"> and personal injury</w:t>
      </w:r>
      <w:bookmarkEnd w:id="108"/>
    </w:p>
    <w:p w14:paraId="58DF8F98" w14:textId="77777777" w:rsidR="000F6230" w:rsidRDefault="00D86561">
      <w:pPr>
        <w:pStyle w:val="mcIndent125"/>
        <w:keepNext/>
        <w:keepLines/>
        <w:tabs>
          <w:tab w:val="left" w:pos="1418"/>
        </w:tabs>
        <w:spacing w:after="240"/>
        <w:jc w:val="left"/>
        <w:rPr>
          <w:szCs w:val="24"/>
        </w:rPr>
      </w:pPr>
      <w:r>
        <w:rPr>
          <w:szCs w:val="24"/>
        </w:rPr>
        <w:t xml:space="preserve">Without prejudice to the generality of this Clause 18.3, nothing in this contract shall exclude, </w:t>
      </w:r>
      <w:proofErr w:type="gramStart"/>
      <w:r>
        <w:rPr>
          <w:szCs w:val="24"/>
        </w:rPr>
        <w:t>restrict</w:t>
      </w:r>
      <w:proofErr w:type="gramEnd"/>
      <w:r>
        <w:rPr>
          <w:szCs w:val="24"/>
        </w:rPr>
        <w:t xml:space="preserve"> or limit, or purport to exclude, restrict or limit:</w:t>
      </w:r>
    </w:p>
    <w:p w14:paraId="13949D0D" w14:textId="77777777" w:rsidR="000F6230" w:rsidRDefault="00D86561">
      <w:pPr>
        <w:pStyle w:val="mcHanging125"/>
        <w:tabs>
          <w:tab w:val="left" w:pos="1985"/>
        </w:tabs>
        <w:spacing w:after="240"/>
        <w:jc w:val="left"/>
        <w:rPr>
          <w:szCs w:val="24"/>
        </w:rPr>
      </w:pPr>
      <w:r>
        <w:rPr>
          <w:szCs w:val="24"/>
        </w:rPr>
        <w:t>(a)</w:t>
      </w:r>
      <w:r>
        <w:rPr>
          <w:szCs w:val="24"/>
        </w:rPr>
        <w:tab/>
        <w:t xml:space="preserve">any liability which either party would otherwise have to the other party, or any right which either party may have to rescind this contract, in respect of any statement made fraudulently by the other party before the execution of this </w:t>
      </w:r>
      <w:proofErr w:type="gramStart"/>
      <w:r>
        <w:rPr>
          <w:szCs w:val="24"/>
        </w:rPr>
        <w:t>contract;</w:t>
      </w:r>
      <w:proofErr w:type="gramEnd"/>
    </w:p>
    <w:p w14:paraId="4759C59A" w14:textId="77777777" w:rsidR="000F6230" w:rsidRDefault="00D86561">
      <w:pPr>
        <w:pStyle w:val="mcHanging125"/>
        <w:tabs>
          <w:tab w:val="left" w:pos="1985"/>
        </w:tabs>
        <w:spacing w:after="240"/>
        <w:jc w:val="left"/>
        <w:rPr>
          <w:szCs w:val="24"/>
        </w:rPr>
      </w:pPr>
      <w:r>
        <w:rPr>
          <w:szCs w:val="24"/>
        </w:rPr>
        <w:t>(b)</w:t>
      </w:r>
      <w:r>
        <w:rPr>
          <w:szCs w:val="24"/>
        </w:rPr>
        <w:tab/>
        <w:t xml:space="preserve">any right which either party may have in respect of fraudulent concealment by the other </w:t>
      </w:r>
      <w:proofErr w:type="gramStart"/>
      <w:r>
        <w:rPr>
          <w:szCs w:val="24"/>
        </w:rPr>
        <w:t>party;</w:t>
      </w:r>
      <w:proofErr w:type="gramEnd"/>
    </w:p>
    <w:p w14:paraId="59FE8288" w14:textId="77777777" w:rsidR="000F6230" w:rsidRDefault="00D86561">
      <w:pPr>
        <w:pStyle w:val="mcHanging125"/>
        <w:tabs>
          <w:tab w:val="left" w:pos="1985"/>
        </w:tabs>
        <w:spacing w:after="240"/>
        <w:jc w:val="left"/>
        <w:rPr>
          <w:szCs w:val="24"/>
        </w:rPr>
      </w:pPr>
      <w:r>
        <w:rPr>
          <w:szCs w:val="24"/>
        </w:rPr>
        <w:t>(c)</w:t>
      </w:r>
      <w:r>
        <w:rPr>
          <w:szCs w:val="24"/>
        </w:rPr>
        <w:tab/>
        <w:t xml:space="preserve">any right which either party may have in respect of a statement of the kind referred to in section 146 of the Act, </w:t>
      </w:r>
      <w:proofErr w:type="gramStart"/>
      <w:r>
        <w:rPr>
          <w:szCs w:val="24"/>
        </w:rPr>
        <w:t>whether or not</w:t>
      </w:r>
      <w:proofErr w:type="gramEnd"/>
      <w:r>
        <w:rPr>
          <w:szCs w:val="24"/>
        </w:rPr>
        <w:t xml:space="preserve"> proceedings have been instituted in that respect; or</w:t>
      </w:r>
    </w:p>
    <w:p w14:paraId="13E2703A" w14:textId="77777777" w:rsidR="000F6230" w:rsidRDefault="00D86561">
      <w:pPr>
        <w:pStyle w:val="mcHanging125"/>
        <w:tabs>
          <w:tab w:val="left" w:pos="1985"/>
        </w:tabs>
        <w:spacing w:after="240"/>
        <w:jc w:val="left"/>
        <w:rPr>
          <w:szCs w:val="24"/>
        </w:rPr>
      </w:pPr>
      <w:r>
        <w:rPr>
          <w:szCs w:val="24"/>
        </w:rPr>
        <w:lastRenderedPageBreak/>
        <w:t>(d)</w:t>
      </w:r>
      <w:r>
        <w:rPr>
          <w:szCs w:val="24"/>
        </w:rPr>
        <w:tab/>
        <w:t xml:space="preserve">any liability which either party may have towards the other party for death or personal injury resulting from its negligence or the negligence of any of its officers, </w:t>
      </w:r>
      <w:proofErr w:type="gramStart"/>
      <w:r>
        <w:rPr>
          <w:szCs w:val="24"/>
        </w:rPr>
        <w:t>employees</w:t>
      </w:r>
      <w:proofErr w:type="gramEnd"/>
      <w:r>
        <w:rPr>
          <w:szCs w:val="24"/>
        </w:rPr>
        <w:t xml:space="preserve"> or agents.</w:t>
      </w:r>
    </w:p>
    <w:p w14:paraId="70F82C39" w14:textId="77777777" w:rsidR="000F6230" w:rsidRDefault="00D86561">
      <w:pPr>
        <w:pStyle w:val="mcHeading2Paragraph"/>
        <w:jc w:val="left"/>
      </w:pPr>
      <w:bookmarkStart w:id="109" w:name="_Toc113539489"/>
      <w:r>
        <w:t>18.4</w:t>
      </w:r>
      <w:r>
        <w:tab/>
        <w:t>Notices</w:t>
      </w:r>
      <w:bookmarkEnd w:id="109"/>
    </w:p>
    <w:p w14:paraId="7BC567A9" w14:textId="77777777" w:rsidR="000F6230" w:rsidRDefault="00D86561">
      <w:pPr>
        <w:pStyle w:val="mcHeading3Sub-paragraph"/>
        <w:jc w:val="left"/>
      </w:pPr>
      <w:bookmarkStart w:id="110" w:name="_Toc113539490"/>
      <w:r>
        <w:t>18.4.1</w:t>
      </w:r>
      <w:r>
        <w:tab/>
        <w:t>Giving of notices</w:t>
      </w:r>
      <w:bookmarkEnd w:id="110"/>
    </w:p>
    <w:p w14:paraId="5F26C065" w14:textId="77777777" w:rsidR="000F6230" w:rsidRDefault="00D86561">
      <w:pPr>
        <w:pStyle w:val="mcIndent125"/>
        <w:jc w:val="left"/>
      </w:pPr>
      <w:r>
        <w:t>Any notice to be given under this contract:</w:t>
      </w:r>
    </w:p>
    <w:p w14:paraId="6CAFC239" w14:textId="77777777" w:rsidR="000F6230" w:rsidRDefault="00D86561">
      <w:pPr>
        <w:pStyle w:val="mcHanging125"/>
        <w:jc w:val="left"/>
      </w:pPr>
      <w:r>
        <w:t>(a)</w:t>
      </w:r>
      <w:r>
        <w:tab/>
        <w:t>shall be in writing; and</w:t>
      </w:r>
    </w:p>
    <w:p w14:paraId="2DBAF540" w14:textId="77777777" w:rsidR="000F6230" w:rsidRDefault="00D86561">
      <w:pPr>
        <w:pStyle w:val="mcHanging125"/>
        <w:jc w:val="left"/>
      </w:pPr>
      <w:r>
        <w:t>(b)</w:t>
      </w:r>
      <w:r>
        <w:tab/>
        <w:t xml:space="preserve">shall be duly given if signed by or on behalf of a person duly authorised to do so by the party giving the notice and delivered by hand at, or by sending it by prepaid </w:t>
      </w:r>
      <w:proofErr w:type="gramStart"/>
      <w:r>
        <w:t>first class</w:t>
      </w:r>
      <w:proofErr w:type="gramEnd"/>
      <w:r>
        <w:t xml:space="preserve"> post or by facsimile transmission (with confirmation copy by prepaid first class post) [or by e-mail</w:t>
      </w:r>
      <w:r>
        <w:rPr>
          <w:rStyle w:val="FootnoteSymbol"/>
        </w:rPr>
        <w:footnoteReference w:id="2"/>
      </w:r>
      <w:r>
        <w:t>] to, the relevant address or facsimile number set out in Schedule 2.</w:t>
      </w:r>
    </w:p>
    <w:p w14:paraId="785F6B7E" w14:textId="77777777" w:rsidR="000F6230" w:rsidRDefault="00D86561">
      <w:pPr>
        <w:pStyle w:val="mcIndent125"/>
        <w:jc w:val="left"/>
      </w:pPr>
      <w:r>
        <w:t>For the purposes of this Clause 18.4.1, delivery by hand shall include delivery by a reputable firm of couriers.</w:t>
      </w:r>
    </w:p>
    <w:p w14:paraId="7FABB968" w14:textId="77777777" w:rsidR="000F6230" w:rsidRDefault="00D86561">
      <w:pPr>
        <w:pStyle w:val="mcHeading3Sub-paragraph"/>
        <w:jc w:val="left"/>
      </w:pPr>
      <w:bookmarkStart w:id="111" w:name="_Toc113539491"/>
      <w:r>
        <w:t>18.4.2</w:t>
      </w:r>
      <w:r>
        <w:tab/>
        <w:t>Right to modify communication details</w:t>
      </w:r>
      <w:bookmarkEnd w:id="111"/>
    </w:p>
    <w:p w14:paraId="79F4B5B3" w14:textId="77777777" w:rsidR="000F6230" w:rsidRDefault="00D86561">
      <w:pPr>
        <w:pStyle w:val="mcIndent125"/>
        <w:jc w:val="left"/>
      </w:pPr>
      <w:r>
        <w:t xml:space="preserve">A party shall be entitled to modify in any respect the communication particulars which relate to </w:t>
      </w:r>
      <w:proofErr w:type="gramStart"/>
      <w:r>
        <w:t>it</w:t>
      </w:r>
      <w:proofErr w:type="gramEnd"/>
      <w:r>
        <w:t xml:space="preserve"> and which are set out in Schedule 2 by giving notice of such modification:</w:t>
      </w:r>
    </w:p>
    <w:p w14:paraId="3BEB9C06" w14:textId="77777777" w:rsidR="000F6230" w:rsidRDefault="00D86561">
      <w:pPr>
        <w:pStyle w:val="mcHanging125"/>
        <w:jc w:val="left"/>
      </w:pPr>
      <w:r>
        <w:t>(a)</w:t>
      </w:r>
      <w:r>
        <w:tab/>
        <w:t>to the other party as soon as reasonably practicable; and</w:t>
      </w:r>
    </w:p>
    <w:p w14:paraId="58CD5FBB" w14:textId="77777777" w:rsidR="000F6230" w:rsidRDefault="00D86561">
      <w:pPr>
        <w:pStyle w:val="mcHanging125"/>
        <w:jc w:val="left"/>
      </w:pPr>
      <w:r>
        <w:t>(b)</w:t>
      </w:r>
      <w:r>
        <w:tab/>
        <w:t>to the Office of Rail and Road within 14 days of such modification.</w:t>
      </w:r>
    </w:p>
    <w:p w14:paraId="59DE62B2" w14:textId="77777777" w:rsidR="000F6230" w:rsidRDefault="00D86561">
      <w:pPr>
        <w:pStyle w:val="mcHeading3Sub-paragraph"/>
        <w:jc w:val="left"/>
      </w:pPr>
      <w:bookmarkStart w:id="112" w:name="_Toc113539492"/>
      <w:r>
        <w:t>18.4.3</w:t>
      </w:r>
      <w:r>
        <w:tab/>
        <w:t>Deemed receipt</w:t>
      </w:r>
      <w:bookmarkEnd w:id="112"/>
    </w:p>
    <w:p w14:paraId="437D37BB" w14:textId="77777777" w:rsidR="000F6230" w:rsidRDefault="00D86561">
      <w:pPr>
        <w:pStyle w:val="mcIndent125"/>
        <w:jc w:val="left"/>
      </w:pPr>
      <w:r>
        <w:t>A notice shall be deemed to have been given and received:</w:t>
      </w:r>
    </w:p>
    <w:p w14:paraId="35CFDE72" w14:textId="77777777" w:rsidR="000F6230" w:rsidRDefault="00D86561">
      <w:pPr>
        <w:pStyle w:val="mcHanging125"/>
        <w:jc w:val="left"/>
      </w:pPr>
      <w:r>
        <w:t>(a)</w:t>
      </w:r>
      <w:r>
        <w:tab/>
        <w:t>if sent by hand or recorded delivery, at the time of delivery; or</w:t>
      </w:r>
    </w:p>
    <w:p w14:paraId="02958945" w14:textId="77777777" w:rsidR="000F6230" w:rsidRDefault="00D86561">
      <w:pPr>
        <w:pStyle w:val="mcHanging125"/>
        <w:jc w:val="left"/>
      </w:pPr>
      <w:r>
        <w:t>(b)</w:t>
      </w:r>
      <w:r>
        <w:tab/>
        <w:t xml:space="preserve">if sent by prepaid </w:t>
      </w:r>
      <w:proofErr w:type="gramStart"/>
      <w:r>
        <w:t>first class</w:t>
      </w:r>
      <w:proofErr w:type="gramEnd"/>
      <w:r>
        <w:t xml:space="preserve"> post from and to any place within the United Kingdom, three working days after posting unless otherwise proven; or</w:t>
      </w:r>
    </w:p>
    <w:p w14:paraId="3DBFC4FA" w14:textId="77777777" w:rsidR="000F6230" w:rsidRDefault="00D86561">
      <w:pPr>
        <w:pStyle w:val="mcHanging125"/>
        <w:jc w:val="left"/>
      </w:pPr>
      <w:r>
        <w:t>(c)</w:t>
      </w:r>
      <w:r>
        <w:tab/>
        <w:t>if sent by facsimile (subject to confirmation of uninterrupted transmission by a transmission report) before 1700 hours on a working day, on the day of transmission and, in any other case, at 0900 hours on the next following working day[.] [; or</w:t>
      </w:r>
    </w:p>
    <w:p w14:paraId="00F48B69" w14:textId="77777777" w:rsidR="000F6230" w:rsidRDefault="00D86561">
      <w:pPr>
        <w:pStyle w:val="mcHanging125"/>
        <w:jc w:val="left"/>
      </w:pPr>
      <w:r>
        <w:t>(d)</w:t>
      </w:r>
      <w:r>
        <w:tab/>
        <w:t>if sent by e-mail before 1700 hours on a working day, on the day of transmission and, in any other case, at 0900 hours on the next following working day.]</w:t>
      </w:r>
    </w:p>
    <w:p w14:paraId="4094E46E" w14:textId="77777777" w:rsidR="000F6230" w:rsidRDefault="00D86561">
      <w:pPr>
        <w:pStyle w:val="mcHeading3Sub-paragraph"/>
      </w:pPr>
      <w:bookmarkStart w:id="113" w:name="_Toc113539493"/>
      <w:r>
        <w:t>18.4.4</w:t>
      </w:r>
      <w:r>
        <w:tab/>
      </w:r>
      <w:proofErr w:type="spellStart"/>
      <w:r>
        <w:t>Copyees</w:t>
      </w:r>
      <w:bookmarkEnd w:id="113"/>
      <w:proofErr w:type="spellEnd"/>
    </w:p>
    <w:p w14:paraId="2B0C2D06" w14:textId="77777777" w:rsidR="000F6230" w:rsidRDefault="00D86561">
      <w:pPr>
        <w:pStyle w:val="mcIndent125"/>
        <w:ind w:left="0" w:firstLine="709"/>
        <w:jc w:val="left"/>
      </w:pPr>
      <w:r>
        <w:t>If Schedule 2 specifies any person to whom copies of notices shall also be sent:</w:t>
      </w:r>
    </w:p>
    <w:p w14:paraId="0D28150D" w14:textId="77777777" w:rsidR="000F6230" w:rsidRDefault="00D86561">
      <w:pPr>
        <w:pStyle w:val="mcHanging125"/>
        <w:jc w:val="left"/>
      </w:pPr>
      <w:r>
        <w:t>(a)</w:t>
      </w:r>
      <w:r>
        <w:tab/>
        <w:t xml:space="preserve">the party giving a notice in the manner required by this Clause 18.4.4 shall send a copy of the notice to such person at the address for sending copies as specified </w:t>
      </w:r>
      <w:r>
        <w:lastRenderedPageBreak/>
        <w:t xml:space="preserve">in Schedule 2, or to such other person or address as may, from time to time, have been notified by the party to be notified to the notifying party under this Clause 18.4.4; and  </w:t>
      </w:r>
    </w:p>
    <w:p w14:paraId="55BC4D57" w14:textId="77777777" w:rsidR="000F6230" w:rsidRDefault="00D86561">
      <w:pPr>
        <w:pStyle w:val="mcHanging125"/>
        <w:jc w:val="left"/>
      </w:pPr>
      <w:r>
        <w:t>(b)</w:t>
      </w:r>
      <w:r>
        <w:tab/>
        <w:t>such copy notice shall be sent immediately after the original notice.</w:t>
      </w:r>
    </w:p>
    <w:p w14:paraId="33EFF698" w14:textId="77777777" w:rsidR="000F6230" w:rsidRDefault="00D86561">
      <w:pPr>
        <w:pStyle w:val="mcHeading2Paragraph"/>
        <w:jc w:val="left"/>
      </w:pPr>
      <w:bookmarkStart w:id="114" w:name="_Toc113539494"/>
      <w:r>
        <w:t>18.5</w:t>
      </w:r>
      <w:r>
        <w:tab/>
      </w:r>
      <w:bookmarkStart w:id="115" w:name="_Toc412789982"/>
      <w:r>
        <w:t>Counterparts</w:t>
      </w:r>
      <w:bookmarkEnd w:id="115"/>
      <w:bookmarkEnd w:id="114"/>
    </w:p>
    <w:p w14:paraId="17D405F4" w14:textId="77777777" w:rsidR="000F6230" w:rsidRDefault="00D86561">
      <w:pPr>
        <w:pStyle w:val="mcIndent125"/>
        <w:jc w:val="left"/>
      </w:pPr>
      <w:r>
        <w:t xml:space="preserve">This contract may be executed in two counterparts which, taken together, shall constitute one and the same document. Either party may </w:t>
      </w:r>
      <w:proofErr w:type="gramStart"/>
      <w:r>
        <w:t>enter into</w:t>
      </w:r>
      <w:proofErr w:type="gramEnd"/>
      <w:r>
        <w:t xml:space="preserve"> this contract by signing either of such counterparts.</w:t>
      </w:r>
    </w:p>
    <w:p w14:paraId="3BF52839" w14:textId="77777777" w:rsidR="000F6230" w:rsidRDefault="00D86561">
      <w:pPr>
        <w:pStyle w:val="mcHeading2Paragraph"/>
        <w:jc w:val="left"/>
      </w:pPr>
      <w:bookmarkStart w:id="116" w:name="_Toc113539495"/>
      <w:r>
        <w:t>18.6</w:t>
      </w:r>
      <w:r>
        <w:tab/>
        <w:t>Survival</w:t>
      </w:r>
      <w:bookmarkEnd w:id="116"/>
    </w:p>
    <w:p w14:paraId="61BD0A63" w14:textId="77777777" w:rsidR="001379AB" w:rsidRDefault="00D86561" w:rsidP="001379AB">
      <w:pPr>
        <w:pStyle w:val="mcIndent125"/>
        <w:jc w:val="left"/>
      </w:pPr>
      <w:r>
        <w:t>Those provisions of this contract which by their nature or implication are required to survive expiry or termination of this contract (including the provisions of Clauses 9 (Liability), 10 (Restrictions on Claims); 11 (Governing Law), 12.2 (Unpaid Sums), 13 (Confidentiality), 15 (Payments, Interest and VAT), 17 (Force Majeure Events) and Schedule 5 (Limitation on liability) shall so survive and continue in full force and effect, together with any other provisions of this contract necessary to give effect to such provisions.</w:t>
      </w:r>
    </w:p>
    <w:p w14:paraId="25AEA741" w14:textId="7C496E6C" w:rsidR="00F15DDD" w:rsidRDefault="00F15DDD" w:rsidP="00F15DDD">
      <w:pPr>
        <w:pStyle w:val="mcHeading2Paragraph"/>
        <w:jc w:val="left"/>
      </w:pPr>
      <w:bookmarkStart w:id="117" w:name="_Toc113539496"/>
      <w:r>
        <w:t>18.</w:t>
      </w:r>
      <w:r w:rsidR="00F45C40">
        <w:t>7</w:t>
      </w:r>
      <w:r>
        <w:tab/>
      </w:r>
      <w:r w:rsidRPr="00F15DDD">
        <w:rPr>
          <w:b w:val="0"/>
          <w:bCs/>
        </w:rPr>
        <w:t>[Not used in this contract]</w:t>
      </w:r>
      <w:bookmarkEnd w:id="117"/>
    </w:p>
    <w:p w14:paraId="1333F8E5" w14:textId="2B639096" w:rsidR="000F6230" w:rsidRDefault="00D86561" w:rsidP="004A0DDA">
      <w:pPr>
        <w:pStyle w:val="mcHanging0"/>
        <w:ind w:left="567" w:firstLine="0"/>
      </w:pPr>
      <w:r>
        <w:t>IN WITNESS WHEREOF these presents consisting of this and the preceding [</w:t>
      </w:r>
      <w:r>
        <w:rPr>
          <w:rFonts w:ascii="Wingdings" w:hAnsi="Wingdings"/>
          <w:szCs w:val="24"/>
        </w:rPr>
        <w:t></w:t>
      </w:r>
      <w:r>
        <w:t>] pages together the [</w:t>
      </w:r>
      <w:r>
        <w:rPr>
          <w:rFonts w:ascii="Wingdings" w:hAnsi="Wingdings"/>
          <w:szCs w:val="24"/>
        </w:rPr>
        <w:t></w:t>
      </w:r>
      <w:r>
        <w:t>] schedules annexed with plan as relative hereto are executed as follows:</w:t>
      </w:r>
    </w:p>
    <w:p w14:paraId="4BE02549" w14:textId="77777777" w:rsidR="000F6230" w:rsidRDefault="000F6230">
      <w:pPr>
        <w:pStyle w:val="Standard"/>
      </w:pPr>
    </w:p>
    <w:p w14:paraId="71032EEB" w14:textId="77777777" w:rsidR="000F6230" w:rsidRDefault="00D86561" w:rsidP="004A0DDA">
      <w:pPr>
        <w:pStyle w:val="mcHanging0"/>
        <w:ind w:left="0" w:firstLine="567"/>
      </w:pPr>
      <w:r>
        <w:t>Signed on behalf of Network Rail Infrastructure Limited by [         ]</w:t>
      </w:r>
    </w:p>
    <w:p w14:paraId="222BDF90" w14:textId="77777777" w:rsidR="000F6230" w:rsidRDefault="00D86561" w:rsidP="004A0DDA">
      <w:pPr>
        <w:pStyle w:val="Textbody"/>
        <w:ind w:firstLine="567"/>
        <w:rPr>
          <w:szCs w:val="24"/>
        </w:rPr>
      </w:pPr>
      <w:r>
        <w:rPr>
          <w:szCs w:val="24"/>
        </w:rPr>
        <w:t>at [                 ] on [                  ] in the presence of:</w:t>
      </w:r>
    </w:p>
    <w:tbl>
      <w:tblPr>
        <w:tblW w:w="9416" w:type="dxa"/>
        <w:tblInd w:w="459" w:type="dxa"/>
        <w:tblLayout w:type="fixed"/>
        <w:tblCellMar>
          <w:left w:w="10" w:type="dxa"/>
          <w:right w:w="10" w:type="dxa"/>
        </w:tblCellMar>
        <w:tblLook w:val="04A0" w:firstRow="1" w:lastRow="0" w:firstColumn="1" w:lastColumn="0" w:noHBand="0" w:noVBand="1"/>
      </w:tblPr>
      <w:tblGrid>
        <w:gridCol w:w="9180"/>
        <w:gridCol w:w="236"/>
      </w:tblGrid>
      <w:tr w:rsidR="000F6230" w14:paraId="0AB869CD" w14:textId="77777777" w:rsidTr="009B3FC9">
        <w:tc>
          <w:tcPr>
            <w:tcW w:w="9180" w:type="dxa"/>
            <w:shd w:val="clear" w:color="auto" w:fill="auto"/>
            <w:tcMar>
              <w:top w:w="0" w:type="dxa"/>
              <w:left w:w="108" w:type="dxa"/>
              <w:bottom w:w="0" w:type="dxa"/>
              <w:right w:w="108" w:type="dxa"/>
            </w:tcMar>
          </w:tcPr>
          <w:p w14:paraId="082C6A43" w14:textId="77777777" w:rsidR="000F6230" w:rsidRDefault="00D86561">
            <w:pPr>
              <w:pStyle w:val="mcHanging0"/>
              <w:snapToGrid w:val="0"/>
            </w:pPr>
            <w:r>
              <w:t>Witness</w:t>
            </w:r>
            <w:r>
              <w:tab/>
              <w:t>__________________________________</w:t>
            </w:r>
          </w:p>
          <w:p w14:paraId="2AF542BD" w14:textId="77777777" w:rsidR="000F6230" w:rsidRDefault="000F6230">
            <w:pPr>
              <w:pStyle w:val="mcHanging0"/>
            </w:pPr>
          </w:p>
          <w:p w14:paraId="1E0E218E" w14:textId="77777777" w:rsidR="000F6230" w:rsidRDefault="00D86561">
            <w:pPr>
              <w:pStyle w:val="mcHanging0"/>
            </w:pPr>
            <w:r>
              <w:t>Full Name</w:t>
            </w:r>
            <w:r>
              <w:tab/>
              <w:t>__________________________________</w:t>
            </w:r>
          </w:p>
          <w:p w14:paraId="1F2A16B6" w14:textId="77777777" w:rsidR="000F6230" w:rsidRDefault="000F6230">
            <w:pPr>
              <w:pStyle w:val="mcHanging0"/>
            </w:pPr>
          </w:p>
          <w:p w14:paraId="2CB5FA97" w14:textId="77777777" w:rsidR="000F6230" w:rsidRDefault="00D86561">
            <w:pPr>
              <w:pStyle w:val="mcHanging0"/>
            </w:pPr>
            <w:r>
              <w:t>Address</w:t>
            </w:r>
            <w:r>
              <w:tab/>
              <w:t>__________________________________</w:t>
            </w:r>
          </w:p>
          <w:p w14:paraId="5C5B4EB7" w14:textId="77777777" w:rsidR="000F6230" w:rsidRDefault="00D86561">
            <w:pPr>
              <w:pStyle w:val="mcHanging0"/>
            </w:pPr>
            <w:r>
              <w:tab/>
            </w:r>
            <w:r>
              <w:tab/>
              <w:t>__________________________________</w:t>
            </w:r>
          </w:p>
          <w:p w14:paraId="0622A7D5" w14:textId="77777777" w:rsidR="009B3FC9" w:rsidRDefault="009B3FC9" w:rsidP="009B3FC9">
            <w:pPr>
              <w:pStyle w:val="mcHanging0"/>
            </w:pPr>
          </w:p>
          <w:p w14:paraId="1F251F94" w14:textId="2E6F7D32" w:rsidR="009B3FC9" w:rsidRDefault="009B3FC9" w:rsidP="009B3FC9">
            <w:pPr>
              <w:pStyle w:val="mcHanging0"/>
            </w:pPr>
            <w:r>
              <w:t>Signed on behalf of [         ] by [         ] at [</w:t>
            </w:r>
            <w:r>
              <w:tab/>
              <w:t>] on [              ] in the presence of:</w:t>
            </w:r>
          </w:p>
          <w:tbl>
            <w:tblPr>
              <w:tblW w:w="9028" w:type="dxa"/>
              <w:tblLayout w:type="fixed"/>
              <w:tblCellMar>
                <w:left w:w="10" w:type="dxa"/>
                <w:right w:w="10" w:type="dxa"/>
              </w:tblCellMar>
              <w:tblLook w:val="04A0" w:firstRow="1" w:lastRow="0" w:firstColumn="1" w:lastColumn="0" w:noHBand="0" w:noVBand="1"/>
            </w:tblPr>
            <w:tblGrid>
              <w:gridCol w:w="5506"/>
              <w:gridCol w:w="3522"/>
            </w:tblGrid>
            <w:tr w:rsidR="009B3FC9" w14:paraId="55A6B770" w14:textId="77777777" w:rsidTr="009B3FC9">
              <w:trPr>
                <w:trHeight w:val="2251"/>
              </w:trPr>
              <w:tc>
                <w:tcPr>
                  <w:tcW w:w="5506" w:type="dxa"/>
                  <w:shd w:val="clear" w:color="auto" w:fill="auto"/>
                  <w:tcMar>
                    <w:top w:w="0" w:type="dxa"/>
                    <w:left w:w="108" w:type="dxa"/>
                    <w:bottom w:w="0" w:type="dxa"/>
                    <w:right w:w="108" w:type="dxa"/>
                  </w:tcMar>
                </w:tcPr>
                <w:p w14:paraId="6E394283" w14:textId="77777777" w:rsidR="009B3FC9" w:rsidRDefault="009B3FC9" w:rsidP="009B3FC9">
                  <w:pPr>
                    <w:pStyle w:val="mcHanging0"/>
                    <w:snapToGrid w:val="0"/>
                  </w:pPr>
                  <w:r>
                    <w:t>Witness</w:t>
                  </w:r>
                  <w:r>
                    <w:tab/>
                    <w:t>__________________________________</w:t>
                  </w:r>
                </w:p>
                <w:p w14:paraId="25B97BF3" w14:textId="77777777" w:rsidR="009B3FC9" w:rsidRDefault="009B3FC9" w:rsidP="009B3FC9">
                  <w:pPr>
                    <w:pStyle w:val="mcHanging0"/>
                  </w:pPr>
                </w:p>
                <w:p w14:paraId="57D4E388" w14:textId="77777777" w:rsidR="009B3FC9" w:rsidRDefault="009B3FC9" w:rsidP="009B3FC9">
                  <w:pPr>
                    <w:pStyle w:val="mcHanging0"/>
                  </w:pPr>
                  <w:r>
                    <w:t>Full Name</w:t>
                  </w:r>
                  <w:r>
                    <w:tab/>
                    <w:t>__________________________________</w:t>
                  </w:r>
                </w:p>
                <w:p w14:paraId="1D29B279" w14:textId="77777777" w:rsidR="009B3FC9" w:rsidRDefault="009B3FC9" w:rsidP="009B3FC9">
                  <w:pPr>
                    <w:pStyle w:val="mcHanging0"/>
                  </w:pPr>
                </w:p>
                <w:p w14:paraId="63B08C2B" w14:textId="77777777" w:rsidR="009B3FC9" w:rsidRDefault="009B3FC9" w:rsidP="009B3FC9">
                  <w:pPr>
                    <w:pStyle w:val="mcHanging0"/>
                  </w:pPr>
                  <w:r>
                    <w:t>Address</w:t>
                  </w:r>
                  <w:r>
                    <w:tab/>
                    <w:t>__________________________________</w:t>
                  </w:r>
                </w:p>
                <w:p w14:paraId="6310DF70" w14:textId="70C411F6" w:rsidR="009B3FC9" w:rsidRPr="009B3FC9" w:rsidRDefault="009B3FC9" w:rsidP="009B3FC9">
                  <w:pPr>
                    <w:pStyle w:val="mcHanging0"/>
                  </w:pPr>
                  <w:r>
                    <w:tab/>
                  </w:r>
                  <w:r>
                    <w:tab/>
                    <w:t>__________________________________</w:t>
                  </w:r>
                </w:p>
              </w:tc>
              <w:tc>
                <w:tcPr>
                  <w:tcW w:w="3522" w:type="dxa"/>
                  <w:shd w:val="clear" w:color="auto" w:fill="auto"/>
                  <w:tcMar>
                    <w:top w:w="0" w:type="dxa"/>
                    <w:left w:w="108" w:type="dxa"/>
                    <w:bottom w:w="0" w:type="dxa"/>
                    <w:right w:w="108" w:type="dxa"/>
                  </w:tcMar>
                </w:tcPr>
                <w:p w14:paraId="1958B33E" w14:textId="77777777" w:rsidR="009B3FC9" w:rsidRDefault="009B3FC9" w:rsidP="009B3FC9">
                  <w:pPr>
                    <w:pStyle w:val="mcHanging0"/>
                    <w:pBdr>
                      <w:bottom w:val="single" w:sz="8" w:space="1" w:color="000000"/>
                    </w:pBdr>
                    <w:snapToGrid w:val="0"/>
                    <w:jc w:val="right"/>
                  </w:pPr>
                </w:p>
                <w:p w14:paraId="7AE1060B" w14:textId="77777777" w:rsidR="009B3FC9" w:rsidRDefault="009B3FC9" w:rsidP="009B3FC9">
                  <w:pPr>
                    <w:pStyle w:val="mcHanging0"/>
                    <w:jc w:val="right"/>
                  </w:pPr>
                  <w:r>
                    <w:t>[Director/Secretary/</w:t>
                  </w:r>
                </w:p>
                <w:p w14:paraId="25B1E0DD" w14:textId="77777777" w:rsidR="009B3FC9" w:rsidRDefault="009B3FC9" w:rsidP="009B3FC9">
                  <w:pPr>
                    <w:pStyle w:val="mcHanging0"/>
                    <w:jc w:val="right"/>
                  </w:pPr>
                  <w:r>
                    <w:t>Authorised Signatory</w:t>
                  </w:r>
                </w:p>
                <w:p w14:paraId="340C4458" w14:textId="77777777" w:rsidR="009B3FC9" w:rsidRDefault="009B3FC9" w:rsidP="009B3FC9">
                  <w:pPr>
                    <w:pStyle w:val="Textbody"/>
                    <w:rPr>
                      <w:szCs w:val="24"/>
                    </w:rPr>
                  </w:pPr>
                </w:p>
              </w:tc>
            </w:tr>
          </w:tbl>
          <w:p w14:paraId="35E7B6D8" w14:textId="77777777" w:rsidR="000F6230" w:rsidRDefault="000F6230">
            <w:pPr>
              <w:pStyle w:val="Textbody"/>
              <w:rPr>
                <w:szCs w:val="24"/>
              </w:rPr>
            </w:pPr>
          </w:p>
        </w:tc>
        <w:tc>
          <w:tcPr>
            <w:tcW w:w="236" w:type="dxa"/>
            <w:shd w:val="clear" w:color="auto" w:fill="auto"/>
            <w:tcMar>
              <w:top w:w="0" w:type="dxa"/>
              <w:left w:w="108" w:type="dxa"/>
              <w:bottom w:w="0" w:type="dxa"/>
              <w:right w:w="108" w:type="dxa"/>
            </w:tcMar>
          </w:tcPr>
          <w:p w14:paraId="5FF9BC44" w14:textId="77777777" w:rsidR="000F6230" w:rsidRDefault="000F6230">
            <w:pPr>
              <w:pStyle w:val="Textbody"/>
              <w:rPr>
                <w:szCs w:val="24"/>
              </w:rPr>
            </w:pPr>
          </w:p>
        </w:tc>
      </w:tr>
    </w:tbl>
    <w:p w14:paraId="3A51D9CA" w14:textId="5D835F55" w:rsidR="000F6230" w:rsidRDefault="00641AB4" w:rsidP="00641AB4">
      <w:pPr>
        <w:pStyle w:val="Standard"/>
        <w:pageBreakBefore/>
        <w:jc w:val="center"/>
        <w:rPr>
          <w:i/>
        </w:rPr>
      </w:pPr>
      <w:r>
        <w:rPr>
          <w:i/>
        </w:rPr>
        <w:lastRenderedPageBreak/>
        <w:t>This is Schedule 1 referred to in the foregoing Connection Contract between Network Rail Infrastructure and [ ]</w:t>
      </w:r>
    </w:p>
    <w:p w14:paraId="711CF053" w14:textId="77777777" w:rsidR="000F6230" w:rsidRDefault="00D86561">
      <w:pPr>
        <w:pStyle w:val="mcHeading1"/>
        <w:jc w:val="left"/>
      </w:pPr>
      <w:bookmarkStart w:id="118" w:name="_Toc113539497"/>
      <w:r>
        <w:t>SCHEDULE 1: LIST OF ITEMS INCLUDED IN THE CONNECTING NETWORK, THEIR INITIAL CONDITION AND MAINTENANCE REQUIREMENTS</w:t>
      </w:r>
      <w:bookmarkEnd w:id="118"/>
    </w:p>
    <w:p w14:paraId="7E3C871A" w14:textId="77777777" w:rsidR="000F6230" w:rsidRDefault="00D86561">
      <w:pPr>
        <w:pStyle w:val="Standard"/>
      </w:pPr>
      <w:r>
        <w:rPr>
          <w:b/>
          <w:szCs w:val="24"/>
        </w:rPr>
        <w:t>The connecting network is identified in the Plan</w:t>
      </w:r>
    </w:p>
    <w:p w14:paraId="7317E076" w14:textId="77777777" w:rsidR="000F6230" w:rsidRDefault="00D86561">
      <w:pPr>
        <w:pStyle w:val="mcHeading2Paragraph"/>
        <w:jc w:val="left"/>
      </w:pPr>
      <w:bookmarkStart w:id="119" w:name="_Toc113539498"/>
      <w:r>
        <w:t>(1)</w:t>
      </w:r>
      <w:r>
        <w:tab/>
        <w:t>List of Items</w:t>
      </w:r>
      <w:bookmarkEnd w:id="119"/>
    </w:p>
    <w:p w14:paraId="760AFDFC" w14:textId="77777777" w:rsidR="000F6230" w:rsidRDefault="000F6230">
      <w:pPr>
        <w:pStyle w:val="Standard"/>
        <w:rPr>
          <w:i/>
          <w:szCs w:val="24"/>
        </w:rPr>
      </w:pPr>
    </w:p>
    <w:p w14:paraId="1EBE94C6" w14:textId="77777777" w:rsidR="000F6230" w:rsidRDefault="00D86561">
      <w:pPr>
        <w:pStyle w:val="mcIndent125"/>
        <w:jc w:val="left"/>
        <w:rPr>
          <w:i/>
        </w:rPr>
      </w:pPr>
      <w:r>
        <w:rPr>
          <w:i/>
        </w:rPr>
        <w:t>[Track - including ballast and supporting structures]</w:t>
      </w:r>
    </w:p>
    <w:p w14:paraId="105E3CE2" w14:textId="77777777" w:rsidR="000F6230" w:rsidRDefault="000F6230">
      <w:pPr>
        <w:pStyle w:val="mcIndent125"/>
        <w:jc w:val="left"/>
        <w:rPr>
          <w:i/>
        </w:rPr>
      </w:pPr>
    </w:p>
    <w:p w14:paraId="0A52727C" w14:textId="77777777" w:rsidR="000F6230" w:rsidRDefault="00D86561">
      <w:pPr>
        <w:pStyle w:val="mcIndent125"/>
        <w:jc w:val="left"/>
        <w:rPr>
          <w:i/>
        </w:rPr>
      </w:pPr>
      <w:r>
        <w:rPr>
          <w:i/>
        </w:rPr>
        <w:t>[Electrification equipment - for traction supply]</w:t>
      </w:r>
    </w:p>
    <w:p w14:paraId="17FEC45C" w14:textId="77777777" w:rsidR="000F6230" w:rsidRDefault="000F6230">
      <w:pPr>
        <w:pStyle w:val="mcIndent125"/>
        <w:jc w:val="left"/>
        <w:rPr>
          <w:i/>
        </w:rPr>
      </w:pPr>
    </w:p>
    <w:p w14:paraId="23BFB193" w14:textId="77777777" w:rsidR="000F6230" w:rsidRDefault="00D86561">
      <w:pPr>
        <w:pStyle w:val="mcIndent125"/>
        <w:jc w:val="left"/>
        <w:rPr>
          <w:i/>
        </w:rPr>
      </w:pPr>
      <w:r>
        <w:rPr>
          <w:i/>
        </w:rPr>
        <w:t>[Signalling Equipment - including signal boxes, ground frames, signals, track circuits etc]</w:t>
      </w:r>
    </w:p>
    <w:p w14:paraId="0C0C1811" w14:textId="77777777" w:rsidR="000F6230" w:rsidRDefault="000F6230">
      <w:pPr>
        <w:pStyle w:val="mcIndent125"/>
        <w:jc w:val="left"/>
        <w:rPr>
          <w:i/>
        </w:rPr>
      </w:pPr>
    </w:p>
    <w:p w14:paraId="4703F87A" w14:textId="77777777" w:rsidR="000F6230" w:rsidRDefault="00D86561">
      <w:pPr>
        <w:pStyle w:val="mcIndent125"/>
        <w:jc w:val="left"/>
        <w:rPr>
          <w:i/>
        </w:rPr>
      </w:pPr>
      <w:r>
        <w:rPr>
          <w:i/>
        </w:rPr>
        <w:t xml:space="preserve">[Signalman’s wages, operating staff wages - where </w:t>
      </w:r>
      <w:proofErr w:type="spellStart"/>
      <w:r>
        <w:rPr>
          <w:i/>
        </w:rPr>
        <w:t>signalbox</w:t>
      </w:r>
      <w:proofErr w:type="spellEnd"/>
      <w:r>
        <w:rPr>
          <w:i/>
        </w:rPr>
        <w:t xml:space="preserve"> (or man) is used solely to control the passage of trains to and from the sidings]</w:t>
      </w:r>
    </w:p>
    <w:p w14:paraId="7E6031EA" w14:textId="77777777" w:rsidR="000F6230" w:rsidRDefault="000F6230">
      <w:pPr>
        <w:pStyle w:val="Standard"/>
        <w:rPr>
          <w:szCs w:val="24"/>
        </w:rPr>
      </w:pPr>
    </w:p>
    <w:p w14:paraId="4B67D6CB" w14:textId="77777777" w:rsidR="000F6230" w:rsidRDefault="00D86561">
      <w:pPr>
        <w:pStyle w:val="mcHeading2Paragraph"/>
        <w:jc w:val="left"/>
      </w:pPr>
      <w:bookmarkStart w:id="120" w:name="_Toc113539499"/>
      <w:r>
        <w:t>(2)</w:t>
      </w:r>
      <w:r>
        <w:tab/>
        <w:t>Initial Condition Statement</w:t>
      </w:r>
      <w:bookmarkEnd w:id="120"/>
    </w:p>
    <w:p w14:paraId="69A7FC17" w14:textId="77777777" w:rsidR="000F6230" w:rsidRDefault="000F6230">
      <w:pPr>
        <w:pStyle w:val="Standard"/>
        <w:rPr>
          <w:szCs w:val="24"/>
        </w:rPr>
      </w:pPr>
    </w:p>
    <w:p w14:paraId="6C7EF018" w14:textId="77777777" w:rsidR="000F6230" w:rsidRDefault="00D86561">
      <w:pPr>
        <w:pStyle w:val="mcIndent125"/>
        <w:jc w:val="left"/>
      </w:pPr>
      <w:r>
        <w:t>See attached pages</w:t>
      </w:r>
    </w:p>
    <w:p w14:paraId="5CCDBE94" w14:textId="77777777" w:rsidR="000F6230" w:rsidRDefault="000F6230">
      <w:pPr>
        <w:pStyle w:val="Standard"/>
        <w:ind w:left="567"/>
        <w:rPr>
          <w:i/>
          <w:szCs w:val="24"/>
        </w:rPr>
      </w:pPr>
    </w:p>
    <w:p w14:paraId="5C152954" w14:textId="77777777" w:rsidR="000F6230" w:rsidRDefault="00D86561">
      <w:pPr>
        <w:pStyle w:val="mcIndent125"/>
        <w:jc w:val="left"/>
      </w:pPr>
      <w:r>
        <w:rPr>
          <w:i/>
        </w:rPr>
        <w:t>[T</w:t>
      </w:r>
      <w:r>
        <w:rPr>
          <w:bCs/>
          <w:i/>
          <w:iCs/>
        </w:rPr>
        <w:t>he relevant pages will be prepared by the parties and attached once agreed</w:t>
      </w:r>
      <w:r>
        <w:rPr>
          <w:i/>
        </w:rPr>
        <w:t>.]</w:t>
      </w:r>
    </w:p>
    <w:p w14:paraId="25EAD33C" w14:textId="70DFB069" w:rsidR="00641AB4" w:rsidRDefault="00641AB4" w:rsidP="00641AB4">
      <w:pPr>
        <w:pStyle w:val="Standard"/>
        <w:pageBreakBefore/>
        <w:jc w:val="center"/>
        <w:rPr>
          <w:i/>
        </w:rPr>
      </w:pPr>
      <w:r>
        <w:rPr>
          <w:i/>
        </w:rPr>
        <w:lastRenderedPageBreak/>
        <w:t xml:space="preserve">This is Schedule 2 referred to in the foregoing Connection Contract between Network Rail Infrastructure and [ ] </w:t>
      </w:r>
    </w:p>
    <w:p w14:paraId="41E8A13F" w14:textId="118FE680" w:rsidR="00B701FC" w:rsidRDefault="00B701FC" w:rsidP="00B701FC">
      <w:pPr>
        <w:pStyle w:val="mcHeading1"/>
        <w:ind w:left="0" w:firstLine="0"/>
        <w:jc w:val="left"/>
      </w:pPr>
      <w:bookmarkStart w:id="121" w:name="_Toc113539500"/>
      <w:r>
        <w:t>SCHEDULE 2: Contact Details</w:t>
      </w:r>
      <w:bookmarkEnd w:id="121"/>
    </w:p>
    <w:p w14:paraId="3CD1B61E" w14:textId="77777777" w:rsidR="000F6230" w:rsidRDefault="00D86561">
      <w:pPr>
        <w:pStyle w:val="mcHanging0"/>
        <w:jc w:val="left"/>
      </w:pPr>
      <w:r>
        <w:t>1A.</w:t>
      </w:r>
      <w:r>
        <w:tab/>
        <w:t>Network Rail’s address for service of notices is:</w:t>
      </w:r>
    </w:p>
    <w:p w14:paraId="544482A6" w14:textId="77777777" w:rsidR="000F6230" w:rsidRDefault="00D86561">
      <w:pPr>
        <w:pStyle w:val="mcIndent125"/>
        <w:spacing w:after="0"/>
        <w:jc w:val="left"/>
      </w:pPr>
      <w:r>
        <w:t>[Network Rail Infrastructure Limited</w:t>
      </w:r>
    </w:p>
    <w:p w14:paraId="645267C8" w14:textId="77777777" w:rsidR="00D76323" w:rsidRDefault="00D76323">
      <w:pPr>
        <w:pStyle w:val="mcIndent125"/>
        <w:spacing w:after="0"/>
        <w:jc w:val="left"/>
      </w:pPr>
      <w:r>
        <w:t>Waterloo General Office</w:t>
      </w:r>
    </w:p>
    <w:p w14:paraId="227DCAA8" w14:textId="77777777" w:rsidR="00D76323" w:rsidRDefault="00D76323">
      <w:pPr>
        <w:pStyle w:val="mcIndent125"/>
        <w:spacing w:after="0"/>
        <w:jc w:val="left"/>
      </w:pPr>
      <w:r>
        <w:t>London</w:t>
      </w:r>
    </w:p>
    <w:p w14:paraId="04050DAC" w14:textId="7BA25F29" w:rsidR="000F6230" w:rsidRDefault="00D76323">
      <w:pPr>
        <w:pStyle w:val="mcIndent125"/>
        <w:spacing w:after="0"/>
        <w:jc w:val="left"/>
      </w:pPr>
      <w:r>
        <w:t>SE1 8SW</w:t>
      </w:r>
      <w:r w:rsidR="00D86561">
        <w:t>]</w:t>
      </w:r>
    </w:p>
    <w:p w14:paraId="50EA3C1A" w14:textId="77777777" w:rsidR="000F6230" w:rsidRDefault="00D86561">
      <w:pPr>
        <w:pStyle w:val="mcIndent125"/>
        <w:jc w:val="left"/>
      </w:pPr>
      <w:r>
        <w:t>Tel:</w:t>
      </w:r>
      <w:r>
        <w:tab/>
      </w:r>
      <w:r>
        <w:tab/>
        <w:t>[</w:t>
      </w:r>
      <w:r>
        <w:rPr>
          <w:i/>
        </w:rPr>
        <w:t>insert details here</w:t>
      </w:r>
      <w:r>
        <w:t>]</w:t>
      </w:r>
    </w:p>
    <w:p w14:paraId="45108943" w14:textId="77777777" w:rsidR="000F6230" w:rsidRDefault="00D86561">
      <w:pPr>
        <w:pStyle w:val="mcIndent125"/>
        <w:jc w:val="left"/>
      </w:pPr>
      <w:r>
        <w:t>Fax:</w:t>
      </w:r>
      <w:r>
        <w:tab/>
        <w:t>[</w:t>
      </w:r>
      <w:r>
        <w:rPr>
          <w:i/>
        </w:rPr>
        <w:t>insert details here</w:t>
      </w:r>
      <w:r>
        <w:t>]</w:t>
      </w:r>
    </w:p>
    <w:p w14:paraId="266EA4AF" w14:textId="77777777" w:rsidR="000F6230" w:rsidRDefault="00D86561">
      <w:pPr>
        <w:pStyle w:val="Standard"/>
        <w:ind w:left="709" w:hanging="709"/>
      </w:pPr>
      <w:r>
        <w:tab/>
        <w:t>Email:</w:t>
      </w:r>
      <w:r>
        <w:tab/>
        <w:t>[</w:t>
      </w:r>
      <w:r>
        <w:rPr>
          <w:i/>
        </w:rPr>
        <w:t>insert details here</w:t>
      </w:r>
      <w:r>
        <w:t>]</w:t>
      </w:r>
    </w:p>
    <w:p w14:paraId="7DB0A324" w14:textId="77777777" w:rsidR="000F6230" w:rsidRDefault="000F6230">
      <w:pPr>
        <w:pStyle w:val="Standard"/>
        <w:rPr>
          <w:szCs w:val="24"/>
        </w:rPr>
      </w:pPr>
    </w:p>
    <w:p w14:paraId="7C6F868C" w14:textId="77777777" w:rsidR="000F6230" w:rsidRDefault="00D86561">
      <w:pPr>
        <w:pStyle w:val="mcIndent125"/>
        <w:jc w:val="left"/>
      </w:pPr>
      <w:r>
        <w:t>All written notices to be marked:</w:t>
      </w:r>
    </w:p>
    <w:p w14:paraId="5D89AD68" w14:textId="77777777" w:rsidR="000F6230" w:rsidRDefault="000F6230">
      <w:pPr>
        <w:pStyle w:val="Standard"/>
        <w:rPr>
          <w:szCs w:val="24"/>
        </w:rPr>
      </w:pPr>
    </w:p>
    <w:p w14:paraId="05CE5510" w14:textId="77777777" w:rsidR="000F6230" w:rsidRDefault="00D86561">
      <w:pPr>
        <w:pStyle w:val="mcIndent125"/>
        <w:jc w:val="left"/>
      </w:pPr>
      <w:r>
        <w:t>“URGENT:  ATTENTION THE COMPANY SECRETARY AND SOLICITOR”</w:t>
      </w:r>
    </w:p>
    <w:p w14:paraId="57A1F7F7" w14:textId="77777777" w:rsidR="000F6230" w:rsidRDefault="00D86561">
      <w:pPr>
        <w:pStyle w:val="mcIndent125"/>
        <w:jc w:val="left"/>
      </w:pPr>
      <w:r>
        <w:t>and copied to:   [        ]</w:t>
      </w:r>
    </w:p>
    <w:p w14:paraId="7BB29E8F" w14:textId="77777777" w:rsidR="000F6230" w:rsidRDefault="00D86561">
      <w:pPr>
        <w:pStyle w:val="mcIndent125"/>
        <w:jc w:val="left"/>
      </w:pPr>
      <w:r>
        <w:t>Tel:</w:t>
      </w:r>
      <w:r>
        <w:tab/>
      </w:r>
      <w:r>
        <w:tab/>
        <w:t>[          ]</w:t>
      </w:r>
    </w:p>
    <w:p w14:paraId="0E79E05E" w14:textId="77777777" w:rsidR="000F6230" w:rsidRDefault="00D86561">
      <w:pPr>
        <w:pStyle w:val="mcIndent125"/>
        <w:jc w:val="left"/>
      </w:pPr>
      <w:r>
        <w:t>Fax:</w:t>
      </w:r>
      <w:r>
        <w:tab/>
        <w:t>[          ]</w:t>
      </w:r>
    </w:p>
    <w:p w14:paraId="74A138E8" w14:textId="77777777" w:rsidR="000F6230" w:rsidRDefault="00D86561">
      <w:pPr>
        <w:pStyle w:val="Standard"/>
        <w:ind w:firstLine="709"/>
      </w:pPr>
      <w:r>
        <w:t xml:space="preserve">Email </w:t>
      </w:r>
      <w:r>
        <w:tab/>
        <w:t>[</w:t>
      </w:r>
      <w:r>
        <w:tab/>
        <w:t xml:space="preserve">  ]</w:t>
      </w:r>
    </w:p>
    <w:p w14:paraId="6811166A" w14:textId="77777777" w:rsidR="000F6230" w:rsidRDefault="000F6230">
      <w:pPr>
        <w:pStyle w:val="Standard"/>
      </w:pPr>
    </w:p>
    <w:p w14:paraId="7295BD57" w14:textId="77777777" w:rsidR="000F6230" w:rsidRDefault="00D86561">
      <w:pPr>
        <w:pStyle w:val="mcHanging0"/>
        <w:jc w:val="left"/>
      </w:pPr>
      <w:r>
        <w:t>1B.</w:t>
      </w:r>
      <w:r>
        <w:tab/>
        <w:t>Network Rail’s address for service of invoices or other statements of amounts payable, if different from paragraph 1A above, is:</w:t>
      </w:r>
    </w:p>
    <w:p w14:paraId="758DB4D4" w14:textId="77777777" w:rsidR="000F6230" w:rsidRDefault="00D86561">
      <w:pPr>
        <w:pStyle w:val="mcIndent125"/>
        <w:spacing w:after="0"/>
        <w:jc w:val="left"/>
      </w:pPr>
      <w:r>
        <w:t>[Network Rail Infrastructure Limited Accounts Receivable</w:t>
      </w:r>
    </w:p>
    <w:p w14:paraId="585F1D87" w14:textId="77777777" w:rsidR="000F6230" w:rsidRDefault="00D86561">
      <w:pPr>
        <w:pStyle w:val="mcIndent125"/>
        <w:spacing w:after="0"/>
        <w:jc w:val="left"/>
      </w:pPr>
      <w:r>
        <w:t>PO Box 4150</w:t>
      </w:r>
    </w:p>
    <w:p w14:paraId="53FCAF44" w14:textId="77777777" w:rsidR="000F6230" w:rsidRDefault="00D86561">
      <w:pPr>
        <w:pStyle w:val="mcIndent125"/>
        <w:spacing w:after="0"/>
        <w:jc w:val="left"/>
      </w:pPr>
      <w:r>
        <w:t>Square One,</w:t>
      </w:r>
    </w:p>
    <w:p w14:paraId="1FDC9AC6" w14:textId="77777777" w:rsidR="000F6230" w:rsidRDefault="00D86561">
      <w:pPr>
        <w:pStyle w:val="mcIndent125"/>
        <w:spacing w:after="0"/>
        <w:jc w:val="left"/>
      </w:pPr>
      <w:r>
        <w:t>2</w:t>
      </w:r>
      <w:r>
        <w:rPr>
          <w:vertAlign w:val="superscript"/>
        </w:rPr>
        <w:t>nd</w:t>
      </w:r>
      <w:r>
        <w:t xml:space="preserve"> Floor,</w:t>
      </w:r>
    </w:p>
    <w:p w14:paraId="6D2A53F3" w14:textId="77777777" w:rsidR="000F6230" w:rsidRDefault="00D86561">
      <w:pPr>
        <w:pStyle w:val="mcIndent125"/>
        <w:spacing w:after="0"/>
        <w:jc w:val="left"/>
      </w:pPr>
      <w:r>
        <w:t>4 Travis Street,</w:t>
      </w:r>
    </w:p>
    <w:p w14:paraId="0BE3900F" w14:textId="77777777" w:rsidR="000F6230" w:rsidRDefault="00D86561">
      <w:pPr>
        <w:pStyle w:val="mcIndent125"/>
        <w:spacing w:after="0"/>
        <w:jc w:val="left"/>
      </w:pPr>
      <w:r>
        <w:t xml:space="preserve">Manchester  </w:t>
      </w:r>
    </w:p>
    <w:p w14:paraId="341A4FD0" w14:textId="77777777" w:rsidR="000F6230" w:rsidRDefault="00D86561">
      <w:pPr>
        <w:pStyle w:val="mcIndent125"/>
        <w:spacing w:after="0"/>
        <w:jc w:val="left"/>
      </w:pPr>
      <w:r>
        <w:t>M1 2NY]</w:t>
      </w:r>
    </w:p>
    <w:p w14:paraId="7074B986" w14:textId="77777777" w:rsidR="000F6230" w:rsidRDefault="00D86561">
      <w:pPr>
        <w:pStyle w:val="mcIndent125"/>
        <w:jc w:val="left"/>
      </w:pPr>
      <w:r>
        <w:t>Tel:</w:t>
      </w:r>
      <w:r>
        <w:tab/>
      </w:r>
      <w:r>
        <w:tab/>
        <w:t>[                         ]</w:t>
      </w:r>
    </w:p>
    <w:p w14:paraId="48FE3726" w14:textId="77777777" w:rsidR="000F6230" w:rsidRDefault="00D86561">
      <w:pPr>
        <w:pStyle w:val="mcIndent125"/>
        <w:jc w:val="left"/>
      </w:pPr>
      <w:r>
        <w:t>Fax:</w:t>
      </w:r>
      <w:r>
        <w:tab/>
        <w:t>[                         ]</w:t>
      </w:r>
    </w:p>
    <w:p w14:paraId="5B96952E" w14:textId="77777777" w:rsidR="000F6230" w:rsidRDefault="00D86561">
      <w:pPr>
        <w:pStyle w:val="Standard"/>
        <w:ind w:firstLine="709"/>
      </w:pPr>
      <w:r>
        <w:t>Email</w:t>
      </w:r>
      <w:r>
        <w:tab/>
        <w:t>[</w:t>
      </w:r>
      <w:r>
        <w:tab/>
      </w:r>
      <w:r>
        <w:tab/>
      </w:r>
      <w:r>
        <w:tab/>
        <w:t>]</w:t>
      </w:r>
    </w:p>
    <w:p w14:paraId="3AE5E086" w14:textId="77777777" w:rsidR="000F6230" w:rsidRDefault="000F6230">
      <w:pPr>
        <w:pStyle w:val="Standard"/>
        <w:rPr>
          <w:szCs w:val="24"/>
        </w:rPr>
      </w:pPr>
    </w:p>
    <w:p w14:paraId="1FE35437" w14:textId="77777777" w:rsidR="000F6230" w:rsidRDefault="00D86561">
      <w:pPr>
        <w:pStyle w:val="mcIndent125"/>
        <w:jc w:val="left"/>
      </w:pPr>
      <w:r>
        <w:t>All invoices/statements of amounts payable to be marked:</w:t>
      </w:r>
    </w:p>
    <w:p w14:paraId="6F228C28" w14:textId="77777777" w:rsidR="000F6230" w:rsidRDefault="000F6230">
      <w:pPr>
        <w:pStyle w:val="Standard"/>
        <w:rPr>
          <w:szCs w:val="24"/>
        </w:rPr>
      </w:pPr>
    </w:p>
    <w:p w14:paraId="1B67D3FE" w14:textId="77777777" w:rsidR="000F6230" w:rsidRDefault="00D86561">
      <w:pPr>
        <w:pStyle w:val="mcIndent125"/>
        <w:jc w:val="left"/>
      </w:pPr>
      <w:r>
        <w:t>“URGENT:  ATTENTION THE COMPANY SECRETARY [AND SOLICITOR]”</w:t>
      </w:r>
    </w:p>
    <w:p w14:paraId="793C7BAE" w14:textId="77777777" w:rsidR="000F6230" w:rsidRDefault="00D86561">
      <w:pPr>
        <w:pStyle w:val="mcIndent125"/>
        <w:jc w:val="left"/>
      </w:pPr>
      <w:r>
        <w:t xml:space="preserve">and copied to: [National Receivables Manager </w:t>
      </w:r>
      <w:r>
        <w:rPr>
          <w:i/>
        </w:rPr>
        <w:t>or as nominated by Network Rail</w:t>
      </w:r>
      <w:r>
        <w:t xml:space="preserve"> ]</w:t>
      </w:r>
    </w:p>
    <w:p w14:paraId="2061BC32" w14:textId="77777777" w:rsidR="000F6230" w:rsidRDefault="00D86561">
      <w:pPr>
        <w:pStyle w:val="mcIndent125"/>
        <w:jc w:val="left"/>
      </w:pPr>
      <w:r>
        <w:t>Tel:</w:t>
      </w:r>
      <w:r>
        <w:tab/>
      </w:r>
      <w:r>
        <w:tab/>
        <w:t>[                       ]</w:t>
      </w:r>
    </w:p>
    <w:p w14:paraId="607D98E9" w14:textId="77777777" w:rsidR="000F6230" w:rsidRDefault="00D86561">
      <w:pPr>
        <w:pStyle w:val="mcIndent125"/>
        <w:jc w:val="left"/>
      </w:pPr>
      <w:r>
        <w:t>Fax:</w:t>
      </w:r>
      <w:r>
        <w:tab/>
        <w:t>[                       ]</w:t>
      </w:r>
    </w:p>
    <w:p w14:paraId="4D601F2D" w14:textId="77777777" w:rsidR="000F6230" w:rsidRDefault="00D86561">
      <w:pPr>
        <w:pStyle w:val="Standard"/>
        <w:ind w:firstLine="709"/>
      </w:pPr>
      <w:r>
        <w:lastRenderedPageBreak/>
        <w:t>Email:</w:t>
      </w:r>
      <w:r>
        <w:tab/>
        <w:t>[</w:t>
      </w:r>
      <w:r>
        <w:tab/>
      </w:r>
      <w:r>
        <w:tab/>
        <w:t xml:space="preserve">      ]</w:t>
      </w:r>
    </w:p>
    <w:p w14:paraId="7B98D6D6" w14:textId="77777777" w:rsidR="000F6230" w:rsidRDefault="000F6230">
      <w:pPr>
        <w:pStyle w:val="Standard"/>
        <w:rPr>
          <w:szCs w:val="24"/>
        </w:rPr>
      </w:pPr>
    </w:p>
    <w:p w14:paraId="3176D99D" w14:textId="77777777" w:rsidR="000F6230" w:rsidRDefault="00D86561">
      <w:pPr>
        <w:pStyle w:val="mcHanging0"/>
        <w:jc w:val="left"/>
      </w:pPr>
      <w:r>
        <w:t>2A.</w:t>
      </w:r>
      <w:r>
        <w:tab/>
        <w:t>The Adjacent Facility Owner’s address for the service of notices is:</w:t>
      </w:r>
    </w:p>
    <w:p w14:paraId="378717E7" w14:textId="77777777" w:rsidR="000F6230" w:rsidRDefault="00D86561">
      <w:pPr>
        <w:pStyle w:val="mcIndent125"/>
        <w:jc w:val="left"/>
      </w:pPr>
      <w:r>
        <w:t>[                               ]</w:t>
      </w:r>
    </w:p>
    <w:p w14:paraId="54ACD7C7" w14:textId="77777777" w:rsidR="000F6230" w:rsidRDefault="00D86561">
      <w:pPr>
        <w:pStyle w:val="mcIndent125"/>
        <w:jc w:val="left"/>
      </w:pPr>
      <w:r>
        <w:t>[                               ]</w:t>
      </w:r>
    </w:p>
    <w:p w14:paraId="05DEC57D" w14:textId="77777777" w:rsidR="000F6230" w:rsidRDefault="00D86561">
      <w:pPr>
        <w:pStyle w:val="mcIndent125"/>
        <w:jc w:val="left"/>
      </w:pPr>
      <w:r>
        <w:t>Tel:  [                       ]</w:t>
      </w:r>
    </w:p>
    <w:p w14:paraId="4E4AF7DE" w14:textId="77777777" w:rsidR="000F6230" w:rsidRDefault="00D86561">
      <w:pPr>
        <w:pStyle w:val="mcIndent125"/>
        <w:jc w:val="left"/>
      </w:pPr>
      <w:r>
        <w:t>Fax: [                       ]</w:t>
      </w:r>
    </w:p>
    <w:p w14:paraId="2D13E6FA" w14:textId="77777777" w:rsidR="000F6230" w:rsidRDefault="00D86561">
      <w:pPr>
        <w:pStyle w:val="Standard"/>
        <w:ind w:firstLine="709"/>
      </w:pPr>
      <w:r>
        <w:t>Email: [</w:t>
      </w:r>
      <w:r>
        <w:tab/>
      </w:r>
      <w:r>
        <w:tab/>
      </w:r>
      <w:r>
        <w:tab/>
        <w:t>]</w:t>
      </w:r>
    </w:p>
    <w:p w14:paraId="6F90CACD" w14:textId="77777777" w:rsidR="000F6230" w:rsidRDefault="000F6230">
      <w:pPr>
        <w:pStyle w:val="mcIndent125"/>
        <w:jc w:val="left"/>
      </w:pPr>
    </w:p>
    <w:p w14:paraId="20C10D57" w14:textId="77777777" w:rsidR="000F6230" w:rsidRDefault="00D86561">
      <w:pPr>
        <w:pStyle w:val="mcIndent125"/>
        <w:jc w:val="left"/>
      </w:pPr>
      <w:r>
        <w:t>All written notices to be marked:</w:t>
      </w:r>
    </w:p>
    <w:p w14:paraId="2929879E" w14:textId="77777777" w:rsidR="000F6230" w:rsidRDefault="000F6230">
      <w:pPr>
        <w:pStyle w:val="mcIndent125"/>
        <w:jc w:val="left"/>
      </w:pPr>
    </w:p>
    <w:p w14:paraId="3944770A" w14:textId="77777777" w:rsidR="000F6230" w:rsidRDefault="00D86561">
      <w:pPr>
        <w:pStyle w:val="mcIndent125"/>
        <w:jc w:val="left"/>
      </w:pPr>
      <w:r>
        <w:t>“URGENT: ATTENTION [                             ]”</w:t>
      </w:r>
    </w:p>
    <w:p w14:paraId="12978EC8" w14:textId="77777777" w:rsidR="000F6230" w:rsidRDefault="00D86561">
      <w:pPr>
        <w:pStyle w:val="mcIndent125"/>
        <w:jc w:val="left"/>
      </w:pPr>
      <w:r>
        <w:t xml:space="preserve">and copied to:   [             </w:t>
      </w:r>
      <w:r>
        <w:tab/>
        <w:t xml:space="preserve">  ]</w:t>
      </w:r>
    </w:p>
    <w:p w14:paraId="5B4D4175" w14:textId="77777777" w:rsidR="000F6230" w:rsidRDefault="00D86561">
      <w:pPr>
        <w:pStyle w:val="mcIndent125"/>
        <w:jc w:val="left"/>
      </w:pPr>
      <w:r>
        <w:t>Tel:</w:t>
      </w:r>
      <w:r>
        <w:tab/>
      </w:r>
      <w:r>
        <w:tab/>
        <w:t>[                              ]</w:t>
      </w:r>
    </w:p>
    <w:p w14:paraId="3DD50530" w14:textId="77777777" w:rsidR="000F6230" w:rsidRDefault="00D86561">
      <w:pPr>
        <w:pStyle w:val="mcIndent125"/>
        <w:jc w:val="left"/>
      </w:pPr>
      <w:r>
        <w:t xml:space="preserve">Fax: </w:t>
      </w:r>
      <w:r>
        <w:tab/>
        <w:t>[                              ]</w:t>
      </w:r>
    </w:p>
    <w:p w14:paraId="3034DA8E" w14:textId="77777777" w:rsidR="000F6230" w:rsidRDefault="00D86561">
      <w:pPr>
        <w:pStyle w:val="Standard"/>
        <w:ind w:firstLine="709"/>
      </w:pPr>
      <w:r>
        <w:t>Email:</w:t>
      </w:r>
      <w:r>
        <w:tab/>
        <w:t>[</w:t>
      </w:r>
      <w:r>
        <w:tab/>
      </w:r>
      <w:r>
        <w:tab/>
      </w:r>
      <w:r>
        <w:tab/>
        <w:t xml:space="preserve">     ]</w:t>
      </w:r>
    </w:p>
    <w:p w14:paraId="76B14470" w14:textId="77777777" w:rsidR="000F6230" w:rsidRDefault="000F6230">
      <w:pPr>
        <w:pStyle w:val="Standard"/>
      </w:pPr>
    </w:p>
    <w:p w14:paraId="099B6823" w14:textId="77777777" w:rsidR="000F6230" w:rsidRDefault="00D86561">
      <w:pPr>
        <w:pStyle w:val="mcHanging0"/>
        <w:jc w:val="left"/>
      </w:pPr>
      <w:r>
        <w:t>2B.</w:t>
      </w:r>
      <w:r>
        <w:tab/>
        <w:t>The Adjacent Facility Owner’s address for the service of invoices or other statements of amounts payable, if different from paragraph 2A above, is:</w:t>
      </w:r>
    </w:p>
    <w:p w14:paraId="29F6CC7A" w14:textId="77777777" w:rsidR="000F6230" w:rsidRDefault="00D86561">
      <w:pPr>
        <w:pStyle w:val="mcIndent125"/>
        <w:jc w:val="left"/>
      </w:pPr>
      <w:r>
        <w:t>[                               ]</w:t>
      </w:r>
    </w:p>
    <w:p w14:paraId="7C0F1BEA" w14:textId="77777777" w:rsidR="000F6230" w:rsidRDefault="00D86561">
      <w:pPr>
        <w:pStyle w:val="mcIndent125"/>
        <w:jc w:val="left"/>
      </w:pPr>
      <w:r>
        <w:t>[                               ]</w:t>
      </w:r>
    </w:p>
    <w:p w14:paraId="6AAED7AB" w14:textId="77777777" w:rsidR="000F6230" w:rsidRDefault="00D86561">
      <w:pPr>
        <w:pStyle w:val="mcIndent125"/>
        <w:jc w:val="left"/>
      </w:pPr>
      <w:r>
        <w:t>Tel:  [                       ]</w:t>
      </w:r>
    </w:p>
    <w:p w14:paraId="5094981B" w14:textId="77777777" w:rsidR="000F6230" w:rsidRDefault="00D86561">
      <w:pPr>
        <w:pStyle w:val="mcIndent125"/>
        <w:jc w:val="left"/>
      </w:pPr>
      <w:r>
        <w:t>Fax: [                       ]</w:t>
      </w:r>
    </w:p>
    <w:p w14:paraId="6F9C2D9B" w14:textId="77777777" w:rsidR="000F6230" w:rsidRDefault="00D86561">
      <w:pPr>
        <w:pStyle w:val="Standard"/>
        <w:ind w:left="709"/>
      </w:pPr>
      <w:r>
        <w:t>Email: [</w:t>
      </w:r>
      <w:r>
        <w:tab/>
      </w:r>
      <w:r>
        <w:tab/>
      </w:r>
      <w:r>
        <w:tab/>
        <w:t>]</w:t>
      </w:r>
    </w:p>
    <w:p w14:paraId="558E7F6E" w14:textId="77777777" w:rsidR="000F6230" w:rsidRDefault="000F6230">
      <w:pPr>
        <w:pStyle w:val="mcIndent125"/>
        <w:jc w:val="left"/>
      </w:pPr>
    </w:p>
    <w:p w14:paraId="56BB7CFF" w14:textId="77777777" w:rsidR="000F6230" w:rsidRDefault="00D86561">
      <w:pPr>
        <w:pStyle w:val="mcIndent125"/>
        <w:jc w:val="left"/>
      </w:pPr>
      <w:r>
        <w:t>All invoices/statements of amounts payable to be marked:</w:t>
      </w:r>
    </w:p>
    <w:p w14:paraId="71B71AE6" w14:textId="77777777" w:rsidR="000F6230" w:rsidRDefault="000F6230">
      <w:pPr>
        <w:pStyle w:val="mcIndent125"/>
        <w:jc w:val="left"/>
      </w:pPr>
    </w:p>
    <w:p w14:paraId="188FE8B6" w14:textId="77777777" w:rsidR="000F6230" w:rsidRDefault="00D86561">
      <w:pPr>
        <w:pStyle w:val="mcIndent125"/>
        <w:jc w:val="left"/>
      </w:pPr>
      <w:r>
        <w:t>“URGENT: ATTENTION [                             ]”</w:t>
      </w:r>
    </w:p>
    <w:p w14:paraId="63DF4B08" w14:textId="77777777" w:rsidR="000F6230" w:rsidRDefault="00D86561">
      <w:pPr>
        <w:pStyle w:val="mcIndent125"/>
        <w:jc w:val="left"/>
      </w:pPr>
      <w:r>
        <w:t xml:space="preserve">and copied to:   [           </w:t>
      </w:r>
      <w:r>
        <w:tab/>
        <w:t xml:space="preserve">    ]</w:t>
      </w:r>
    </w:p>
    <w:p w14:paraId="084E6599" w14:textId="77777777" w:rsidR="000F6230" w:rsidRDefault="00D86561">
      <w:pPr>
        <w:pStyle w:val="mcIndent125"/>
        <w:jc w:val="left"/>
      </w:pPr>
      <w:r>
        <w:t>Tel:</w:t>
      </w:r>
      <w:r>
        <w:tab/>
      </w:r>
      <w:r>
        <w:tab/>
        <w:t>[                              ]</w:t>
      </w:r>
    </w:p>
    <w:p w14:paraId="429C6371" w14:textId="77777777" w:rsidR="000F6230" w:rsidRDefault="00D86561">
      <w:pPr>
        <w:pStyle w:val="mcIndent125"/>
        <w:jc w:val="left"/>
      </w:pPr>
      <w:r>
        <w:t xml:space="preserve">Fax: </w:t>
      </w:r>
      <w:r>
        <w:tab/>
        <w:t>[                              ]</w:t>
      </w:r>
    </w:p>
    <w:p w14:paraId="049FBD1F" w14:textId="77777777" w:rsidR="000F6230" w:rsidRDefault="00D86561">
      <w:pPr>
        <w:pStyle w:val="Standard"/>
        <w:ind w:left="709" w:hanging="709"/>
      </w:pPr>
      <w:r>
        <w:tab/>
        <w:t>Email:</w:t>
      </w:r>
      <w:r>
        <w:tab/>
        <w:t>[</w:t>
      </w:r>
      <w:r>
        <w:tab/>
      </w:r>
      <w:r>
        <w:tab/>
      </w:r>
      <w:r>
        <w:tab/>
        <w:t xml:space="preserve">     ]</w:t>
      </w:r>
    </w:p>
    <w:p w14:paraId="7F270448" w14:textId="77777777" w:rsidR="000F6230" w:rsidRDefault="000F6230">
      <w:pPr>
        <w:pStyle w:val="Standard"/>
      </w:pPr>
    </w:p>
    <w:p w14:paraId="16DC3CF0" w14:textId="77777777" w:rsidR="000F6230" w:rsidRDefault="000F6230">
      <w:pPr>
        <w:pStyle w:val="Standard"/>
        <w:rPr>
          <w:szCs w:val="24"/>
        </w:rPr>
      </w:pPr>
    </w:p>
    <w:p w14:paraId="512B782B" w14:textId="77777777" w:rsidR="00C23826" w:rsidRDefault="00641AB4" w:rsidP="00C23826">
      <w:pPr>
        <w:pStyle w:val="Standard"/>
        <w:pageBreakBefore/>
        <w:jc w:val="center"/>
        <w:rPr>
          <w:i/>
        </w:rPr>
      </w:pPr>
      <w:r>
        <w:rPr>
          <w:i/>
        </w:rPr>
        <w:lastRenderedPageBreak/>
        <w:t>This is Schedule 3 referred to in the foregoing Connection Contract between Network Rail Infrastructure and [ ]</w:t>
      </w:r>
    </w:p>
    <w:p w14:paraId="5A39B87F" w14:textId="7AA1C654" w:rsidR="009847D9" w:rsidRDefault="009847D9" w:rsidP="00124DDC">
      <w:pPr>
        <w:pStyle w:val="mcHeading1"/>
        <w:spacing w:before="0" w:after="0" w:line="276" w:lineRule="auto"/>
        <w:ind w:left="0" w:firstLine="0"/>
        <w:jc w:val="left"/>
      </w:pPr>
      <w:bookmarkStart w:id="122" w:name="_Toc113019618"/>
      <w:bookmarkStart w:id="123" w:name="_Toc113539501"/>
      <w:r>
        <w:t xml:space="preserve">SCHEDULE 3: </w:t>
      </w:r>
      <w:bookmarkEnd w:id="122"/>
      <w:r>
        <w:t>adjustment factory formula</w:t>
      </w:r>
      <w:bookmarkEnd w:id="123"/>
    </w:p>
    <w:p w14:paraId="06359331" w14:textId="77777777" w:rsidR="000F6230" w:rsidRDefault="00D86561" w:rsidP="00124DDC">
      <w:pPr>
        <w:pStyle w:val="mcIndent125"/>
        <w:spacing w:after="0" w:line="276" w:lineRule="auto"/>
        <w:ind w:hanging="709"/>
        <w:jc w:val="left"/>
        <w:rPr>
          <w:b/>
        </w:rPr>
      </w:pPr>
      <w:r>
        <w:rPr>
          <w:b/>
        </w:rPr>
        <w:t>Indexation and variation of the Amount</w:t>
      </w:r>
    </w:p>
    <w:p w14:paraId="505C5F8B" w14:textId="77777777" w:rsidR="000F6230" w:rsidRDefault="00D86561">
      <w:pPr>
        <w:pStyle w:val="mchanging00"/>
        <w:jc w:val="left"/>
      </w:pPr>
      <w:r>
        <w:rPr>
          <w:i/>
        </w:rPr>
        <w:t>[For freight operators:</w:t>
      </w:r>
    </w:p>
    <w:p w14:paraId="02CA3FCD" w14:textId="77777777" w:rsidR="000F6230" w:rsidRDefault="00D86561">
      <w:pPr>
        <w:pStyle w:val="mchanging00"/>
        <w:jc w:val="left"/>
      </w:pPr>
      <w:r>
        <w:t>The Amount shall be subject to variation as follows:</w:t>
      </w:r>
    </w:p>
    <w:p w14:paraId="23FE48F5" w14:textId="59468314" w:rsidR="000F6230" w:rsidRDefault="00D86561">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((C</w:t>
      </w:r>
      <w:r>
        <w:rPr>
          <w:rFonts w:ascii="Times New Roman" w:hAnsi="Times New Roman"/>
          <w:u w:val="single"/>
        </w:rPr>
        <w:t>PI</w:t>
      </w:r>
      <w:r>
        <w:rPr>
          <w:rFonts w:ascii="Times New Roman" w:hAnsi="Times New Roman"/>
          <w:u w:val="single"/>
          <w:vertAlign w:val="subscript"/>
        </w:rPr>
        <w:t>(t-1</w:t>
      </w:r>
      <w:r w:rsidR="0024328B">
        <w:rPr>
          <w:rFonts w:ascii="Times New Roman" w:hAnsi="Times New Roman"/>
          <w:u w:val="single"/>
          <w:vertAlign w:val="subscript"/>
        </w:rPr>
        <w:t>)</w:t>
      </w:r>
      <w:r>
        <w:rPr>
          <w:rFonts w:ascii="Times New Roman" w:hAnsi="Times New Roman"/>
          <w:u w:val="single"/>
        </w:rPr>
        <w:t xml:space="preserve"> – 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CPI</w:t>
      </w:r>
      <w:r>
        <w:rPr>
          <w:rFonts w:ascii="Times New Roman" w:hAnsi="Times New Roman"/>
          <w:vertAlign w:val="subscript"/>
        </w:rPr>
        <w:t>(t-2)</w:t>
      </w:r>
      <w:r>
        <w:rPr>
          <w:rFonts w:ascii="Times New Roman" w:hAnsi="Times New Roman"/>
        </w:rPr>
        <w:t xml:space="preserve">      </w:t>
      </w:r>
    </w:p>
    <w:p w14:paraId="6D419C4C" w14:textId="77777777" w:rsidR="000F6230" w:rsidRDefault="00D86561">
      <w:pPr>
        <w:pStyle w:val="bodycopyplain"/>
        <w:rPr>
          <w:rFonts w:ascii="Times New Roman" w:hAnsi="Times New Roman"/>
          <w:spacing w:val="0"/>
          <w:sz w:val="24"/>
          <w:szCs w:val="24"/>
        </w:rPr>
      </w:pPr>
      <w:r>
        <w:rPr>
          <w:rFonts w:ascii="Times New Roman" w:hAnsi="Times New Roman"/>
          <w:spacing w:val="0"/>
          <w:sz w:val="24"/>
          <w:szCs w:val="24"/>
        </w:rPr>
        <w:t>Where:</w:t>
      </w:r>
    </w:p>
    <w:p w14:paraId="0915F06C" w14:textId="77777777" w:rsidR="000F6230" w:rsidRDefault="000F6230">
      <w:pPr>
        <w:pStyle w:val="bodycopyplain"/>
        <w:rPr>
          <w:rFonts w:ascii="Times New Roman" w:hAnsi="Times New Roman"/>
          <w:spacing w:val="0"/>
          <w:sz w:val="24"/>
          <w:szCs w:val="24"/>
        </w:rPr>
      </w:pPr>
    </w:p>
    <w:p w14:paraId="29B5066C" w14:textId="77777777" w:rsidR="000F6230" w:rsidRDefault="00D86561">
      <w:pPr>
        <w:pStyle w:val="bodycopyplain"/>
        <w:ind w:left="720" w:hanging="720"/>
        <w:rPr>
          <w:rFonts w:ascii="Times New Roman" w:hAnsi="Times New Roman"/>
          <w:spacing w:val="0"/>
          <w:sz w:val="24"/>
          <w:szCs w:val="24"/>
        </w:rPr>
      </w:pPr>
      <w:proofErr w:type="spellStart"/>
      <w:r>
        <w:rPr>
          <w:rFonts w:ascii="Times New Roman" w:hAnsi="Times New Roman"/>
          <w:spacing w:val="0"/>
          <w:sz w:val="24"/>
          <w:szCs w:val="24"/>
        </w:rPr>
        <w:t>i</w:t>
      </w:r>
      <w:proofErr w:type="spellEnd"/>
      <w:r>
        <w:rPr>
          <w:rFonts w:ascii="Times New Roman" w:hAnsi="Times New Roman"/>
          <w:spacing w:val="0"/>
          <w:sz w:val="24"/>
          <w:szCs w:val="24"/>
        </w:rPr>
        <w:t xml:space="preserve">)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20C43700" w14:textId="77777777" w:rsidR="000F6230" w:rsidRDefault="000F6230">
      <w:pPr>
        <w:pStyle w:val="bodycopyplain"/>
        <w:rPr>
          <w:rFonts w:ascii="Times New Roman" w:hAnsi="Times New Roman"/>
          <w:spacing w:val="0"/>
          <w:sz w:val="24"/>
          <w:szCs w:val="24"/>
        </w:rPr>
      </w:pPr>
    </w:p>
    <w:p w14:paraId="227EC5B5"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         CPI(t–1) means the general index of CPI (all items) published by the Central Statistics Office for the 12 months up to and including the month of December immediately preceding the relevant 1st April.</w:t>
      </w:r>
    </w:p>
    <w:p w14:paraId="747367E6" w14:textId="77777777" w:rsidR="000F6230" w:rsidRDefault="000F6230">
      <w:pPr>
        <w:pStyle w:val="bodycopyplain"/>
        <w:rPr>
          <w:rFonts w:ascii="Times New Roman" w:hAnsi="Times New Roman"/>
          <w:spacing w:val="0"/>
          <w:sz w:val="24"/>
          <w:szCs w:val="24"/>
        </w:rPr>
      </w:pPr>
    </w:p>
    <w:p w14:paraId="0A65D6C6"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iii)        CPI(t–2) means the general index of CPI (as defined above) for the 12 months up to and including the month of December which is 12 months before the month of December which immediately precedes the relevant 1st April.</w:t>
      </w:r>
    </w:p>
    <w:p w14:paraId="7FED12E9" w14:textId="77777777" w:rsidR="000F6230" w:rsidRDefault="000F6230">
      <w:pPr>
        <w:pStyle w:val="bodycopyplain"/>
        <w:ind w:left="720" w:hanging="720"/>
        <w:rPr>
          <w:rFonts w:ascii="Times New Roman" w:hAnsi="Times New Roman"/>
          <w:spacing w:val="0"/>
          <w:sz w:val="24"/>
          <w:szCs w:val="24"/>
        </w:rPr>
      </w:pPr>
    </w:p>
    <w:p w14:paraId="44FB828F"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7FCC82FC" w14:textId="77777777" w:rsidR="000F6230" w:rsidRDefault="000F6230">
      <w:pPr>
        <w:pStyle w:val="bodycopyplain"/>
        <w:ind w:left="720" w:hanging="720"/>
        <w:rPr>
          <w:rFonts w:ascii="Times New Roman" w:hAnsi="Times New Roman"/>
          <w:spacing w:val="0"/>
          <w:sz w:val="24"/>
          <w:szCs w:val="24"/>
        </w:rPr>
      </w:pPr>
    </w:p>
    <w:p w14:paraId="63C9F1FC" w14:textId="77777777" w:rsidR="000F6230" w:rsidRDefault="00D86561">
      <w:pPr>
        <w:pStyle w:val="bodycopyplain"/>
        <w:ind w:left="720" w:hanging="720"/>
      </w:pPr>
      <w:r>
        <w:rPr>
          <w:rFonts w:ascii="Times New Roman" w:hAnsi="Times New Roman"/>
          <w:spacing w:val="0"/>
          <w:sz w:val="24"/>
          <w:szCs w:val="24"/>
        </w:rPr>
        <w:t>The value derived from this formula shall be rounded to three decimal places.]</w:t>
      </w:r>
    </w:p>
    <w:p w14:paraId="555534E0" w14:textId="77777777" w:rsidR="000F6230" w:rsidRDefault="00D86561">
      <w:pPr>
        <w:pStyle w:val="Standard"/>
      </w:pPr>
      <w:r>
        <w:t xml:space="preserve"> </w:t>
      </w:r>
    </w:p>
    <w:p w14:paraId="40DA5788" w14:textId="77777777" w:rsidR="000F6230" w:rsidRDefault="00D86561">
      <w:pPr>
        <w:pStyle w:val="Standard"/>
      </w:pPr>
      <w:r>
        <w:rPr>
          <w:i/>
        </w:rPr>
        <w:t>[For passenger train connections:</w:t>
      </w:r>
    </w:p>
    <w:p w14:paraId="135CD44D" w14:textId="77777777" w:rsidR="000F6230" w:rsidRDefault="000F6230">
      <w:pPr>
        <w:pStyle w:val="Standard"/>
        <w:rPr>
          <w:i/>
        </w:rPr>
      </w:pPr>
    </w:p>
    <w:p w14:paraId="6B4943EB" w14:textId="77777777" w:rsidR="000F6230" w:rsidRDefault="00D86561">
      <w:pPr>
        <w:pStyle w:val="mchanging00"/>
        <w:jc w:val="left"/>
      </w:pPr>
      <w:r>
        <w:t>The Amount shall be subject to variation as follows:</w:t>
      </w:r>
    </w:p>
    <w:p w14:paraId="74BF862E" w14:textId="322E8E90" w:rsidR="000F6230" w:rsidRDefault="00D86561">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Pr>
          <w:rFonts w:ascii="Times New Roman" w:hAnsi="Times New Roman"/>
          <w:u w:val="single"/>
        </w:rPr>
        <w:t>CPI</w:t>
      </w:r>
      <w:r>
        <w:rPr>
          <w:rFonts w:ascii="Times New Roman" w:hAnsi="Times New Roman"/>
          <w:u w:val="single"/>
          <w:vertAlign w:val="subscript"/>
        </w:rPr>
        <w:t>(t-1</w:t>
      </w:r>
      <w:r w:rsidR="0024328B">
        <w:rPr>
          <w:rFonts w:ascii="Times New Roman" w:hAnsi="Times New Roman"/>
          <w:u w:val="single"/>
          <w:vertAlign w:val="subscript"/>
        </w:rPr>
        <w:t>)</w:t>
      </w:r>
      <w:r>
        <w:rPr>
          <w:rFonts w:ascii="Times New Roman" w:hAnsi="Times New Roman"/>
          <w:u w:val="single"/>
        </w:rPr>
        <w:t xml:space="preserve"> – 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CPI</w:t>
      </w:r>
      <w:r>
        <w:rPr>
          <w:rFonts w:ascii="Times New Roman" w:hAnsi="Times New Roman"/>
          <w:vertAlign w:val="subscript"/>
        </w:rPr>
        <w:t>(t-2)</w:t>
      </w:r>
      <w:r>
        <w:rPr>
          <w:rFonts w:ascii="Times New Roman" w:hAnsi="Times New Roman"/>
        </w:rPr>
        <w:t xml:space="preserve">      </w:t>
      </w:r>
    </w:p>
    <w:p w14:paraId="728B7DA1" w14:textId="77777777" w:rsidR="000F6230" w:rsidRDefault="00D86561">
      <w:pPr>
        <w:pStyle w:val="bodycopyplain"/>
        <w:rPr>
          <w:rFonts w:ascii="Times New Roman" w:hAnsi="Times New Roman"/>
          <w:spacing w:val="0"/>
          <w:sz w:val="24"/>
          <w:szCs w:val="24"/>
        </w:rPr>
      </w:pPr>
      <w:r>
        <w:rPr>
          <w:rFonts w:ascii="Times New Roman" w:hAnsi="Times New Roman"/>
          <w:spacing w:val="0"/>
          <w:sz w:val="24"/>
          <w:szCs w:val="24"/>
        </w:rPr>
        <w:t xml:space="preserve"> Where:</w:t>
      </w:r>
    </w:p>
    <w:p w14:paraId="6C5F917B" w14:textId="77777777" w:rsidR="000F6230" w:rsidRDefault="000F6230">
      <w:pPr>
        <w:pStyle w:val="bodycopyplain"/>
        <w:rPr>
          <w:rFonts w:ascii="Times New Roman" w:hAnsi="Times New Roman"/>
          <w:spacing w:val="0"/>
          <w:sz w:val="24"/>
          <w:szCs w:val="24"/>
        </w:rPr>
      </w:pPr>
    </w:p>
    <w:p w14:paraId="295D0F99" w14:textId="77777777" w:rsidR="000F6230" w:rsidRDefault="00D86561">
      <w:pPr>
        <w:pStyle w:val="bodycopyplain"/>
        <w:ind w:left="720" w:hanging="720"/>
        <w:rPr>
          <w:rFonts w:ascii="Times New Roman" w:hAnsi="Times New Roman"/>
          <w:spacing w:val="0"/>
          <w:sz w:val="24"/>
          <w:szCs w:val="24"/>
        </w:rPr>
      </w:pPr>
      <w:proofErr w:type="spellStart"/>
      <w:r>
        <w:rPr>
          <w:rFonts w:ascii="Times New Roman" w:hAnsi="Times New Roman"/>
          <w:spacing w:val="0"/>
          <w:sz w:val="24"/>
          <w:szCs w:val="24"/>
        </w:rPr>
        <w:t>i</w:t>
      </w:r>
      <w:proofErr w:type="spellEnd"/>
      <w:r>
        <w:rPr>
          <w:rFonts w:ascii="Times New Roman" w:hAnsi="Times New Roman"/>
          <w:spacing w:val="0"/>
          <w:sz w:val="24"/>
          <w:szCs w:val="24"/>
        </w:rPr>
        <w:t xml:space="preserve">)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722C3A6B" w14:textId="77777777" w:rsidR="000F6230" w:rsidRDefault="000F6230">
      <w:pPr>
        <w:pStyle w:val="bodycopyplain"/>
        <w:rPr>
          <w:rFonts w:ascii="Times New Roman" w:hAnsi="Times New Roman"/>
          <w:spacing w:val="0"/>
          <w:sz w:val="24"/>
          <w:szCs w:val="24"/>
        </w:rPr>
      </w:pPr>
    </w:p>
    <w:p w14:paraId="25CA12E8"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         CPI(t–1) means the general index of CPI (all items) published by the Central Statistics Office for the 12 months up to and including the month of December immediately preceding the relevant 1st November.</w:t>
      </w:r>
    </w:p>
    <w:p w14:paraId="544427D2" w14:textId="77777777" w:rsidR="000F6230" w:rsidRDefault="000F6230">
      <w:pPr>
        <w:pStyle w:val="bodycopyplain"/>
        <w:rPr>
          <w:rFonts w:ascii="Times New Roman" w:hAnsi="Times New Roman"/>
          <w:spacing w:val="0"/>
          <w:sz w:val="24"/>
          <w:szCs w:val="24"/>
        </w:rPr>
      </w:pPr>
    </w:p>
    <w:p w14:paraId="55B87F73"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iii)        CPI(t–2) means the general index of CPI (as defined above) for the 12 months up to and including the month of December which is 12 months before the month of December which immediately precedes the relevant 1st November.</w:t>
      </w:r>
    </w:p>
    <w:p w14:paraId="21FE48A7" w14:textId="77777777" w:rsidR="000F6230" w:rsidRDefault="000F6230">
      <w:pPr>
        <w:pStyle w:val="bodycopyplain"/>
        <w:ind w:left="720" w:hanging="720"/>
        <w:rPr>
          <w:rFonts w:ascii="Times New Roman" w:hAnsi="Times New Roman"/>
          <w:spacing w:val="0"/>
          <w:sz w:val="24"/>
          <w:szCs w:val="24"/>
        </w:rPr>
      </w:pPr>
    </w:p>
    <w:p w14:paraId="3335FB65"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38FA2B88" w14:textId="77777777" w:rsidR="000F6230" w:rsidRDefault="000F6230">
      <w:pPr>
        <w:pStyle w:val="bodycopyplain"/>
        <w:ind w:left="720" w:hanging="720"/>
        <w:rPr>
          <w:rFonts w:ascii="Times New Roman" w:hAnsi="Times New Roman"/>
          <w:spacing w:val="0"/>
          <w:sz w:val="24"/>
          <w:szCs w:val="24"/>
        </w:rPr>
      </w:pPr>
    </w:p>
    <w:p w14:paraId="7064D213" w14:textId="77777777" w:rsidR="000F6230" w:rsidRDefault="00D86561">
      <w:pPr>
        <w:pStyle w:val="bodycopyplain"/>
        <w:ind w:left="720" w:hanging="720"/>
      </w:pPr>
      <w:r>
        <w:rPr>
          <w:rFonts w:ascii="Times New Roman" w:hAnsi="Times New Roman"/>
          <w:spacing w:val="0"/>
          <w:sz w:val="24"/>
          <w:szCs w:val="24"/>
        </w:rPr>
        <w:t>The value derived from this formula shall be rounded to three decimal places.]</w:t>
      </w:r>
    </w:p>
    <w:p w14:paraId="6E109B8C" w14:textId="77777777" w:rsidR="00C23826" w:rsidRDefault="00C23826" w:rsidP="00C23826">
      <w:pPr>
        <w:pStyle w:val="Standard"/>
        <w:pageBreakBefore/>
        <w:spacing w:after="240"/>
        <w:jc w:val="center"/>
        <w:rPr>
          <w:i/>
        </w:rPr>
      </w:pPr>
      <w:r>
        <w:rPr>
          <w:i/>
        </w:rPr>
        <w:lastRenderedPageBreak/>
        <w:t>This is Schedule 4 referred to in the foregoing Connection Contract between Network Rail Infrastructure and [ ]</w:t>
      </w:r>
    </w:p>
    <w:p w14:paraId="69B919B9" w14:textId="41435692" w:rsidR="00700739" w:rsidRDefault="00700739" w:rsidP="00700739">
      <w:pPr>
        <w:pStyle w:val="mcHeading1"/>
        <w:ind w:left="0" w:firstLine="0"/>
        <w:jc w:val="left"/>
      </w:pPr>
      <w:bookmarkStart w:id="124" w:name="_Toc113539502"/>
      <w:r>
        <w:t>SCHEDULE 4: adjacent facility owner’s safety and security requirements</w:t>
      </w:r>
      <w:bookmarkEnd w:id="124"/>
    </w:p>
    <w:p w14:paraId="4118709A" w14:textId="77777777" w:rsidR="000F6230" w:rsidRDefault="00D86561">
      <w:pPr>
        <w:pStyle w:val="mcIndent125"/>
        <w:ind w:left="0"/>
        <w:jc w:val="left"/>
      </w:pPr>
      <w:r>
        <w:rPr>
          <w:i/>
        </w:rPr>
        <w:t>[</w:t>
      </w:r>
      <w:r>
        <w:rPr>
          <w:bCs/>
          <w:i/>
          <w:iCs/>
        </w:rPr>
        <w:t>The Adjacent Facility Owner’s security and safety requirements, if any, will be set out in this schedule</w:t>
      </w:r>
      <w:r>
        <w:rPr>
          <w:i/>
        </w:rPr>
        <w:t>.]</w:t>
      </w:r>
    </w:p>
    <w:p w14:paraId="60F5AAC7" w14:textId="29BA63C2" w:rsidR="00C23826" w:rsidRDefault="00C23826" w:rsidP="00C23826">
      <w:pPr>
        <w:pStyle w:val="Standard"/>
        <w:pageBreakBefore/>
        <w:jc w:val="center"/>
        <w:rPr>
          <w:i/>
        </w:rPr>
      </w:pPr>
      <w:r>
        <w:rPr>
          <w:i/>
        </w:rPr>
        <w:lastRenderedPageBreak/>
        <w:t>This is Schedule 5 referred to in the foregoing Connection Contract between Network Rail Infrastructure and [ ]</w:t>
      </w:r>
    </w:p>
    <w:p w14:paraId="61A48BCD" w14:textId="0E2C3E00" w:rsidR="000F6230" w:rsidRDefault="00D86561" w:rsidP="00C23826">
      <w:pPr>
        <w:pStyle w:val="mcHeading1"/>
        <w:ind w:left="0" w:firstLine="0"/>
        <w:jc w:val="left"/>
      </w:pPr>
      <w:r>
        <w:t xml:space="preserve"> </w:t>
      </w:r>
      <w:bookmarkStart w:id="125" w:name="_Toc113539503"/>
      <w:r>
        <w:t>SCHEDULE 5: Limitation on liability</w:t>
      </w:r>
      <w:bookmarkEnd w:id="125"/>
    </w:p>
    <w:p w14:paraId="009418BC" w14:textId="77777777" w:rsidR="000F6230" w:rsidRDefault="00D86561">
      <w:pPr>
        <w:pStyle w:val="mcHeading2Paragraph"/>
        <w:jc w:val="left"/>
      </w:pPr>
      <w:bookmarkStart w:id="126" w:name="_Toc113539504"/>
      <w:r>
        <w:t>1</w:t>
      </w:r>
      <w:r>
        <w:tab/>
        <w:t>Definitions</w:t>
      </w:r>
      <w:bookmarkEnd w:id="126"/>
    </w:p>
    <w:p w14:paraId="4C858EEE" w14:textId="77777777" w:rsidR="000F6230" w:rsidRDefault="00D86561">
      <w:pPr>
        <w:pStyle w:val="mcIndent125"/>
        <w:jc w:val="left"/>
      </w:pPr>
      <w:bookmarkStart w:id="127" w:name="_DV_M1082"/>
      <w:bookmarkEnd w:id="127"/>
      <w:r>
        <w:t>In this Schedule:</w:t>
      </w:r>
    </w:p>
    <w:p w14:paraId="3AC927DD" w14:textId="77777777" w:rsidR="000F6230" w:rsidRDefault="00D86561">
      <w:pPr>
        <w:pStyle w:val="mcIndent125"/>
        <w:jc w:val="left"/>
      </w:pPr>
      <w:bookmarkStart w:id="128" w:name="_DV_M1083"/>
      <w:bookmarkEnd w:id="128"/>
      <w:r>
        <w:t>“Liability Cap” means:</w:t>
      </w:r>
    </w:p>
    <w:p w14:paraId="520B21B3" w14:textId="77777777" w:rsidR="000F6230" w:rsidRDefault="00D86561">
      <w:pPr>
        <w:pStyle w:val="mcHanging125"/>
        <w:jc w:val="left"/>
      </w:pPr>
      <w:bookmarkStart w:id="129" w:name="_DV_M1084"/>
      <w:bookmarkEnd w:id="129"/>
      <w:r>
        <w:t>(a)</w:t>
      </w:r>
      <w:r>
        <w:tab/>
        <w:t>in relation to the first Contract Year, the sum of £●; and</w:t>
      </w:r>
    </w:p>
    <w:p w14:paraId="1018B6C2" w14:textId="77777777" w:rsidR="000F6230" w:rsidRDefault="00D86561">
      <w:pPr>
        <w:pStyle w:val="mcHanging125"/>
        <w:jc w:val="left"/>
      </w:pPr>
      <w:r>
        <w:t>(b)</w:t>
      </w:r>
      <w:r>
        <w:tab/>
        <w:t>in relation to any subsequent Contract Year, the sum calculated in accordance with the following formula:</w:t>
      </w:r>
    </w:p>
    <w:p w14:paraId="1F27E514" w14:textId="77777777" w:rsidR="000F6230" w:rsidRDefault="00D86561">
      <w:pPr>
        <w:pStyle w:val="mcHanging225"/>
        <w:spacing w:after="240"/>
        <w:jc w:val="left"/>
      </w:pPr>
      <w:r>
        <w:rPr>
          <w:noProof/>
        </w:rPr>
        <mc:AlternateContent>
          <mc:Choice Requires="wps">
            <w:drawing>
              <wp:anchor distT="0" distB="0" distL="114300" distR="114300" simplePos="0" relativeHeight="251657728" behindDoc="0" locked="0" layoutInCell="1" allowOverlap="1" wp14:anchorId="49129FC4" wp14:editId="206F8D16">
                <wp:simplePos x="0" y="0"/>
                <wp:positionH relativeFrom="column">
                  <wp:posOffset>2790821</wp:posOffset>
                </wp:positionH>
                <wp:positionV relativeFrom="paragraph">
                  <wp:posOffset>3813</wp:posOffset>
                </wp:positionV>
                <wp:extent cx="571500" cy="577215"/>
                <wp:effectExtent l="0" t="57150" r="57150" b="89535"/>
                <wp:wrapNone/>
                <wp:docPr id="1" name="Freefor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571500" cy="577215"/>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cap="flat">
                          <a:solidFill>
                            <a:srgbClr val="000000"/>
                          </a:solidFill>
                          <a:prstDash val="solid"/>
                          <a:round/>
                          <a:headEnd type="arrow"/>
                          <a:tailEnd type="arrow"/>
                        </a:ln>
                      </wps:spPr>
                      <wps:txbx>
                        <w:txbxContent>
                          <w:p w14:paraId="1A657C17" w14:textId="77777777" w:rsidR="000F6230" w:rsidRDefault="00D86561">
                            <w:r>
                              <w:t xml:space="preserve"> </w:t>
                            </w:r>
                          </w:p>
                        </w:txbxContent>
                      </wps:txbx>
                      <wps:bodyPr vert="horz" wrap="square" lIns="158758" tIns="82442" rIns="158758" bIns="82442" anchor="t" anchorCtr="0" compatLnSpc="0">
                        <a:noAutofit/>
                      </wps:bodyPr>
                    </wps:wsp>
                  </a:graphicData>
                </a:graphic>
              </wp:anchor>
            </w:drawing>
          </mc:Choice>
          <mc:Fallback>
            <w:pict>
              <v:shape w14:anchorId="49129FC4" id="Freeform 3" o:spid="_x0000_s1026" alt="&quot;&quot;" style="position:absolute;left:0;text-align:left;margin-left:219.75pt;margin-top:.3pt;width:45pt;height:45.45pt;flip:x;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285750,0;571500,288608;285750,577215;0,288608" o:connectangles="270,0,90,180" textboxrect="0,0,20000,20000"/>
                <v:textbox inset="4.40994mm,2.29006mm,4.40994mm,2.29006mm">
                  <w:txbxContent>
                    <w:p w14:paraId="1A657C17" w14:textId="77777777" w:rsidR="000F6230" w:rsidRDefault="00D86561">
                      <w: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C561541" wp14:editId="58C43F3E">
                <wp:simplePos x="0" y="0"/>
                <wp:positionH relativeFrom="column">
                  <wp:posOffset>2680334</wp:posOffset>
                </wp:positionH>
                <wp:positionV relativeFrom="paragraph">
                  <wp:posOffset>34920</wp:posOffset>
                </wp:positionV>
                <wp:extent cx="685800" cy="548640"/>
                <wp:effectExtent l="19050" t="76200" r="0" b="99060"/>
                <wp:wrapNone/>
                <wp:docPr id="2" name="Freefor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cap="flat">
                          <a:solidFill>
                            <a:srgbClr val="000000"/>
                          </a:solidFill>
                          <a:prstDash val="solid"/>
                          <a:round/>
                          <a:headEnd type="arrow"/>
                          <a:tailEnd type="arrow"/>
                        </a:ln>
                      </wps:spPr>
                      <wps:txbx>
                        <w:txbxContent>
                          <w:p w14:paraId="03BEFC25" w14:textId="77777777" w:rsidR="000F6230" w:rsidRDefault="000F6230"/>
                        </w:txbxContent>
                      </wps:txbx>
                      <wps:bodyPr vert="horz" wrap="square" lIns="158758" tIns="82442" rIns="158758" bIns="82442" anchor="t" anchorCtr="0" compatLnSpc="0">
                        <a:noAutofit/>
                      </wps:bodyPr>
                    </wps:wsp>
                  </a:graphicData>
                </a:graphic>
              </wp:anchor>
            </w:drawing>
          </mc:Choice>
          <mc:Fallback>
            <w:pict>
              <v:shape w14:anchorId="7C561541" id="Freeform 2" o:spid="_x0000_s1027" alt="&quot;&quot;" style="position:absolute;left:0;text-align:left;margin-left:211.05pt;margin-top:2.75pt;width:54pt;height:43.2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42900,0;685800,274320;342900,548640;0,274320" o:connectangles="270,0,90,180" textboxrect="0,0,20000,20000"/>
                <v:textbox inset="4.40994mm,2.29006mm,4.40994mm,2.29006mm">
                  <w:txbxContent>
                    <w:p w14:paraId="03BEFC25" w14:textId="77777777" w:rsidR="000F6230" w:rsidRDefault="000F6230"/>
                  </w:txbxContent>
                </v:textbox>
              </v:shape>
            </w:pict>
          </mc:Fallback>
        </mc:AlternateContent>
      </w:r>
    </w:p>
    <w:p w14:paraId="588BF75F" w14:textId="77777777" w:rsidR="000F6230" w:rsidRDefault="00D86561">
      <w:pPr>
        <w:pStyle w:val="mcHanging225"/>
        <w:spacing w:after="240"/>
        <w:jc w:val="left"/>
      </w:pPr>
      <w:r>
        <w:rPr>
          <w:noProof/>
          <w:szCs w:val="24"/>
        </w:rPr>
        <mc:AlternateContent>
          <mc:Choice Requires="wps">
            <w:drawing>
              <wp:anchor distT="0" distB="0" distL="114300" distR="114300" simplePos="0" relativeHeight="251658752" behindDoc="1" locked="0" layoutInCell="1" allowOverlap="1" wp14:anchorId="28442451" wp14:editId="72844E7E">
                <wp:simplePos x="0" y="0"/>
                <wp:positionH relativeFrom="column">
                  <wp:align>center</wp:align>
                </wp:positionH>
                <wp:positionV relativeFrom="paragraph">
                  <wp:posOffset>-327656</wp:posOffset>
                </wp:positionV>
                <wp:extent cx="1720215" cy="687071"/>
                <wp:effectExtent l="0" t="0" r="0" b="0"/>
                <wp:wrapNone/>
                <wp:docPr id="3" name="Frame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0215" cy="687071"/>
                        </a:xfrm>
                        <a:prstGeom prst="rect">
                          <a:avLst/>
                        </a:prstGeom>
                        <a:noFill/>
                        <a:ln>
                          <a:noFill/>
                          <a:prstDash/>
                        </a:ln>
                      </wps:spPr>
                      <wps:txbx>
                        <w:txbxContent>
                          <w:p w14:paraId="1A2CD4BF" w14:textId="77777777" w:rsidR="000F6230" w:rsidRDefault="00D86561">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44EA5896" w14:textId="77777777" w:rsidR="000F6230" w:rsidRDefault="00D86561">
                            <w:pPr>
                              <w:pStyle w:val="mcHanging0"/>
                              <w:tabs>
                                <w:tab w:val="left" w:pos="2127"/>
                              </w:tabs>
                            </w:pPr>
                            <w:r>
                              <w:tab/>
                              <w:t xml:space="preserve">       CPI</w:t>
                            </w:r>
                            <w:r>
                              <w:rPr>
                                <w:vertAlign w:val="subscript"/>
                              </w:rPr>
                              <w:t>1</w:t>
                            </w:r>
                          </w:p>
                          <w:p w14:paraId="6D554AFB" w14:textId="77777777" w:rsidR="000F6230" w:rsidRDefault="000F6230">
                            <w:pPr>
                              <w:pStyle w:val="Standard"/>
                            </w:pPr>
                          </w:p>
                        </w:txbxContent>
                      </wps:txbx>
                      <wps:bodyPr vert="horz" wrap="square" lIns="100803" tIns="55083" rIns="100803" bIns="55083" anchor="t" anchorCtr="0" compatLnSpc="0">
                        <a:noAutofit/>
                      </wps:bodyPr>
                    </wps:wsp>
                  </a:graphicData>
                </a:graphic>
              </wp:anchor>
            </w:drawing>
          </mc:Choice>
          <mc:Fallback>
            <w:pict>
              <v:shapetype w14:anchorId="28442451" id="_x0000_t202" coordsize="21600,21600" o:spt="202" path="m,l,21600r21600,l21600,xe">
                <v:stroke joinstyle="miter"/>
                <v:path gradientshapeok="t" o:connecttype="rect"/>
              </v:shapetype>
              <v:shape id="Frame1" o:spid="_x0000_s1028" type="#_x0000_t202" alt="&quot;&quot;" style="position:absolute;left:0;text-align:left;margin-left:0;margin-top:-25.8pt;width:135.45pt;height:54.1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" filled="f" stroked="f">
                <v:textbox inset="2.80008mm,1.53008mm,2.80008mm,1.53008mm">
                  <w:txbxContent>
                    <w:p w14:paraId="1A2CD4BF" w14:textId="77777777" w:rsidR="000F6230" w:rsidRDefault="00D86561">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44EA5896" w14:textId="77777777" w:rsidR="000F6230" w:rsidRDefault="00D86561">
                      <w:pPr>
                        <w:pStyle w:val="mcHanging0"/>
                        <w:tabs>
                          <w:tab w:val="left" w:pos="2127"/>
                        </w:tabs>
                      </w:pPr>
                      <w:r>
                        <w:tab/>
                        <w:t xml:space="preserve">       CPI</w:t>
                      </w:r>
                      <w:r>
                        <w:rPr>
                          <w:vertAlign w:val="subscript"/>
                        </w:rPr>
                        <w:t>1</w:t>
                      </w:r>
                    </w:p>
                    <w:p w14:paraId="6D554AFB" w14:textId="77777777" w:rsidR="000F6230" w:rsidRDefault="000F6230">
                      <w:pPr>
                        <w:pStyle w:val="Standard"/>
                      </w:pPr>
                    </w:p>
                  </w:txbxContent>
                </v:textbox>
              </v:shape>
            </w:pict>
          </mc:Fallback>
        </mc:AlternateContent>
      </w:r>
    </w:p>
    <w:p w14:paraId="0C9DDFD1" w14:textId="77777777" w:rsidR="000F6230" w:rsidRDefault="00D86561">
      <w:pPr>
        <w:pStyle w:val="mcIndent225"/>
        <w:jc w:val="left"/>
      </w:pPr>
      <w:r>
        <w:t>where:</w:t>
      </w:r>
    </w:p>
    <w:p w14:paraId="1FA00269" w14:textId="77777777" w:rsidR="000F6230" w:rsidRDefault="00D86561">
      <w:pPr>
        <w:pStyle w:val="mcHanging225"/>
        <w:jc w:val="left"/>
      </w:pPr>
      <w:r>
        <w:t>(</w:t>
      </w:r>
      <w:proofErr w:type="spellStart"/>
      <w:r>
        <w:t>i</w:t>
      </w:r>
      <w:proofErr w:type="spellEnd"/>
      <w:r>
        <w:t>)</w:t>
      </w:r>
      <w:r>
        <w:tab/>
        <w:t>C</w:t>
      </w:r>
      <w:r>
        <w:rPr>
          <w:vertAlign w:val="subscript"/>
        </w:rPr>
        <w:t>1</w:t>
      </w:r>
      <w:r>
        <w:t xml:space="preserve"> is the sum of £</w:t>
      </w:r>
      <w:proofErr w:type="gramStart"/>
      <w:r>
        <w:t>●;</w:t>
      </w:r>
      <w:proofErr w:type="gramEnd"/>
    </w:p>
    <w:p w14:paraId="5889336F" w14:textId="77777777" w:rsidR="000F6230" w:rsidRDefault="00D86561">
      <w:pPr>
        <w:pStyle w:val="mcHanging225"/>
        <w:jc w:val="left"/>
      </w:pPr>
      <w:r>
        <w:t>(ii)</w:t>
      </w:r>
      <w:r>
        <w:tab/>
        <w:t>C</w:t>
      </w:r>
      <w:r>
        <w:rPr>
          <w:vertAlign w:val="subscript"/>
        </w:rPr>
        <w:t>n</w:t>
      </w:r>
      <w:r>
        <w:t xml:space="preserve"> is the Liability Cap in the nth subsequent Contract </w:t>
      </w:r>
      <w:proofErr w:type="gramStart"/>
      <w:r>
        <w:t>Year;</w:t>
      </w:r>
      <w:proofErr w:type="gramEnd"/>
    </w:p>
    <w:p w14:paraId="2287197E" w14:textId="77777777" w:rsidR="000F6230" w:rsidRDefault="00D86561">
      <w:pPr>
        <w:pStyle w:val="mcHanging225"/>
        <w:jc w:val="left"/>
      </w:pPr>
      <w:r>
        <w:t>(iii)</w:t>
      </w:r>
      <w:r>
        <w:tab/>
      </w:r>
      <w:proofErr w:type="spellStart"/>
      <w:r>
        <w:t>CPI</w:t>
      </w:r>
      <w:r>
        <w:rPr>
          <w:vertAlign w:val="subscript"/>
        </w:rPr>
        <w:t>n</w:t>
      </w:r>
      <w:proofErr w:type="spellEnd"/>
      <w:r>
        <w:t xml:space="preserve"> is the Consumer Prices Index published or determined with respect to the first month of the subsequent Contract Year n; and</w:t>
      </w:r>
    </w:p>
    <w:p w14:paraId="33E9CD64" w14:textId="77777777" w:rsidR="000F6230" w:rsidRDefault="00D86561">
      <w:pPr>
        <w:pStyle w:val="mcHanging225"/>
        <w:jc w:val="left"/>
      </w:pPr>
      <w:r>
        <w:t>(iv)</w:t>
      </w:r>
      <w:r>
        <w:tab/>
        <w:t>CPI</w:t>
      </w:r>
      <w:r>
        <w:rPr>
          <w:vertAlign w:val="subscript"/>
        </w:rPr>
        <w:t xml:space="preserve">1 </w:t>
      </w:r>
      <w:r>
        <w:t>is the Consumer Prices Index published or determined with respect to the month in which this contract became effective under Clause 2.1.</w:t>
      </w:r>
    </w:p>
    <w:p w14:paraId="2B794E45" w14:textId="77777777" w:rsidR="000F6230" w:rsidRDefault="00D86561">
      <w:pPr>
        <w:pStyle w:val="mcHeading2Paragraph"/>
        <w:jc w:val="left"/>
      </w:pPr>
      <w:bookmarkStart w:id="130" w:name="_Toc113539505"/>
      <w:r>
        <w:t>2</w:t>
      </w:r>
      <w:r>
        <w:tab/>
        <w:t>Application</w:t>
      </w:r>
      <w:bookmarkEnd w:id="130"/>
    </w:p>
    <w:p w14:paraId="67BC77D8" w14:textId="77777777" w:rsidR="000F6230" w:rsidRDefault="00D86561">
      <w:pPr>
        <w:pStyle w:val="mcIndent125"/>
        <w:jc w:val="left"/>
      </w:pPr>
      <w:r>
        <w:t xml:space="preserve">The limitations on liability contained in this Schedule apply in the circumstances set out in Clause 10.5.  </w:t>
      </w:r>
    </w:p>
    <w:p w14:paraId="444E7DF3" w14:textId="77777777" w:rsidR="000F6230" w:rsidRDefault="00D86561">
      <w:pPr>
        <w:pStyle w:val="mcHeading2Paragraph"/>
        <w:jc w:val="left"/>
      </w:pPr>
      <w:bookmarkStart w:id="131" w:name="_Toc113539506"/>
      <w:r>
        <w:t>3</w:t>
      </w:r>
      <w:r>
        <w:tab/>
        <w:t>Limitation on Network Rail’s liability</w:t>
      </w:r>
      <w:bookmarkEnd w:id="131"/>
    </w:p>
    <w:p w14:paraId="12429D03" w14:textId="77777777" w:rsidR="000F6230" w:rsidRDefault="00D86561">
      <w:pPr>
        <w:pStyle w:val="mcIndent125"/>
        <w:jc w:val="left"/>
      </w:pPr>
      <w:r>
        <w:t>In relation to any claim for indemnity made by the Adjacent Facility Owner to which this Schedule 5 applies:</w:t>
      </w:r>
    </w:p>
    <w:p w14:paraId="208E2561" w14:textId="77777777" w:rsidR="000F6230" w:rsidRDefault="00D86561">
      <w:pPr>
        <w:pStyle w:val="mcHanging125"/>
        <w:jc w:val="left"/>
      </w:pPr>
      <w:r>
        <w:t>(a)</w:t>
      </w:r>
      <w:r>
        <w:tab/>
        <w:t>Network Rail shall not be liable to make payments in relation to such claims which are admitted in writing or finally determined in any Contract Year to the extent that its liability for such claims exceeds the Liability Cap for such Contract Year; and</w:t>
      </w:r>
    </w:p>
    <w:p w14:paraId="083CB0F1" w14:textId="77777777" w:rsidR="000F6230" w:rsidRDefault="00D86561">
      <w:pPr>
        <w:pStyle w:val="mcHanging125"/>
        <w:jc w:val="left"/>
      </w:pPr>
      <w:r>
        <w:t>(b)</w:t>
      </w:r>
      <w:r>
        <w:tab/>
        <w:t>to the extent that its liability for such claims exceeds the Liability Cap for such Contract Year, any claim for payment of a sum which exceeds such Liability Cap shall be extinguished and Network Rail shall have no further liability for it.</w:t>
      </w:r>
    </w:p>
    <w:p w14:paraId="1B5CB198" w14:textId="77777777" w:rsidR="000F6230" w:rsidRDefault="00D86561">
      <w:pPr>
        <w:pStyle w:val="mcHeading2Paragraph"/>
        <w:jc w:val="left"/>
      </w:pPr>
      <w:bookmarkStart w:id="132" w:name="_Toc113539507"/>
      <w:r>
        <w:t>4</w:t>
      </w:r>
      <w:r>
        <w:tab/>
        <w:t>Limitation on Adjacent Facility Owner’s liability</w:t>
      </w:r>
      <w:bookmarkEnd w:id="132"/>
    </w:p>
    <w:p w14:paraId="4E15D5DB" w14:textId="77777777" w:rsidR="000F6230" w:rsidRDefault="00D86561">
      <w:pPr>
        <w:pStyle w:val="mcIndent125"/>
        <w:jc w:val="left"/>
      </w:pPr>
      <w:r>
        <w:t>In relation to any claims for indemnity made by Network Rail to which this Schedule 5 applies:</w:t>
      </w:r>
    </w:p>
    <w:p w14:paraId="36BA10E5" w14:textId="77777777" w:rsidR="000F6230" w:rsidRDefault="00D86561">
      <w:pPr>
        <w:pStyle w:val="mcHanging125"/>
        <w:spacing w:after="240"/>
        <w:jc w:val="left"/>
      </w:pPr>
      <w:r>
        <w:rPr>
          <w:szCs w:val="24"/>
        </w:rPr>
        <w:t>(a)</w:t>
      </w:r>
      <w:r>
        <w:rPr>
          <w:szCs w:val="24"/>
        </w:rPr>
        <w:tab/>
        <w:t xml:space="preserve">the Adjacent Facility Owner shall not be liable to make payments in relation to </w:t>
      </w:r>
      <w:r>
        <w:t xml:space="preserve">such claims which are admitted in writing or finally determined in any Contract </w:t>
      </w:r>
      <w:r>
        <w:lastRenderedPageBreak/>
        <w:t>Year to the extent that its liability for such claims exceeds the Liability Cap for such Contract</w:t>
      </w:r>
      <w:r>
        <w:rPr>
          <w:szCs w:val="24"/>
        </w:rPr>
        <w:t xml:space="preserve"> Year; and</w:t>
      </w:r>
    </w:p>
    <w:p w14:paraId="1B26EEF8" w14:textId="77777777" w:rsidR="000F6230" w:rsidRDefault="00D86561">
      <w:pPr>
        <w:pStyle w:val="mcHanging125"/>
        <w:jc w:val="left"/>
      </w:pPr>
      <w:r>
        <w:t>(b)</w:t>
      </w:r>
      <w:r>
        <w:tab/>
        <w:t>to the extent its liability for such claims exceeds the Liability Cap for such Contract Year, any claim for payment of a sum which exceeds such Liability Cap shall be extinguished and the Adjacent Facility Owner shall have no further liability for it.</w:t>
      </w:r>
    </w:p>
    <w:p w14:paraId="3FAA6866" w14:textId="77777777" w:rsidR="000F6230" w:rsidRDefault="00D86561">
      <w:pPr>
        <w:pStyle w:val="mcHeading2Paragraph"/>
        <w:jc w:val="left"/>
      </w:pPr>
      <w:bookmarkStart w:id="133" w:name="_Toc113539508"/>
      <w:r>
        <w:t>5</w:t>
      </w:r>
      <w:r>
        <w:tab/>
        <w:t>Disapplication of limitation</w:t>
      </w:r>
      <w:bookmarkEnd w:id="133"/>
    </w:p>
    <w:p w14:paraId="0773F5C3" w14:textId="77777777" w:rsidR="000F6230" w:rsidRDefault="00D86561">
      <w:pPr>
        <w:pStyle w:val="mcIndent125"/>
        <w:spacing w:after="240"/>
        <w:jc w:val="left"/>
      </w:pPr>
      <w:r>
        <w:rPr>
          <w:szCs w:val="24"/>
        </w:rPr>
        <w:t>To the exte</w:t>
      </w:r>
      <w:r>
        <w:t>n</w:t>
      </w:r>
      <w:r>
        <w:rPr>
          <w:szCs w:val="24"/>
        </w:rPr>
        <w:t>t that any Relevant Losses:</w:t>
      </w:r>
    </w:p>
    <w:p w14:paraId="06A7F21D" w14:textId="77777777" w:rsidR="000F6230" w:rsidRDefault="00D86561">
      <w:pPr>
        <w:pStyle w:val="mcHanging125"/>
        <w:jc w:val="left"/>
      </w:pPr>
      <w:r>
        <w:t>(a)</w:t>
      </w:r>
      <w:r>
        <w:tab/>
        <w:t>result from a conscious and intentional breach by a party; or</w:t>
      </w:r>
    </w:p>
    <w:p w14:paraId="740005D1" w14:textId="77777777" w:rsidR="000F6230" w:rsidRDefault="00D86561">
      <w:pPr>
        <w:pStyle w:val="mcHanging125"/>
        <w:jc w:val="left"/>
      </w:pPr>
      <w:r>
        <w:t>(b)</w:t>
      </w:r>
      <w:r>
        <w:tab/>
        <w:t xml:space="preserve">are in respect of obligations to compensate any person for liability for death or personal injury, whether resulting from the negligence of a party or the negligence of any of its officers, </w:t>
      </w:r>
      <w:proofErr w:type="gramStart"/>
      <w:r>
        <w:t>employees</w:t>
      </w:r>
      <w:proofErr w:type="gramEnd"/>
      <w:r>
        <w:t xml:space="preserve"> or agents or from a failure by a party to comply with the safety and security requirements set out in Schedule 4,</w:t>
      </w:r>
    </w:p>
    <w:p w14:paraId="3FEC2779" w14:textId="77777777" w:rsidR="000F6230" w:rsidRDefault="00D86561">
      <w:pPr>
        <w:pStyle w:val="mcIndent125"/>
        <w:jc w:val="left"/>
      </w:pPr>
      <w:r>
        <w:t>such Relevant Losses:</w:t>
      </w:r>
    </w:p>
    <w:p w14:paraId="61B3333B" w14:textId="77777777" w:rsidR="000F6230" w:rsidRDefault="00D86561">
      <w:pPr>
        <w:pStyle w:val="mcHanging225"/>
        <w:jc w:val="left"/>
      </w:pPr>
      <w:r>
        <w:t>(</w:t>
      </w:r>
      <w:proofErr w:type="spellStart"/>
      <w:r>
        <w:t>i</w:t>
      </w:r>
      <w:proofErr w:type="spellEnd"/>
      <w:r>
        <w:t>)</w:t>
      </w:r>
      <w:r>
        <w:tab/>
        <w:t>shall not be subject to the limitation of liability in Schedule 5; and</w:t>
      </w:r>
    </w:p>
    <w:p w14:paraId="32C15C50" w14:textId="77777777" w:rsidR="000F6230" w:rsidRDefault="00D86561">
      <w:pPr>
        <w:pStyle w:val="mcHanging225"/>
        <w:jc w:val="left"/>
      </w:pPr>
      <w:r>
        <w:t>(ii)</w:t>
      </w:r>
      <w:r>
        <w:tab/>
        <w:t xml:space="preserve">shall not be </w:t>
      </w:r>
      <w:proofErr w:type="gramStart"/>
      <w:r>
        <w:t>taken into account</w:t>
      </w:r>
      <w:proofErr w:type="gramEnd"/>
      <w:r>
        <w:t xml:space="preserve"> when calculating the amount of Relevant Losses in respect of claims admitted or finally determined in a Contract Year for the purposes of the limitations of liability in this Schedule 5.</w:t>
      </w:r>
    </w:p>
    <w:p w14:paraId="3EFF48E5" w14:textId="77777777" w:rsidR="000F6230" w:rsidRDefault="00D86561">
      <w:pPr>
        <w:pStyle w:val="mcHeading2Paragraph"/>
        <w:jc w:val="left"/>
      </w:pPr>
      <w:bookmarkStart w:id="134" w:name="_Toc113539509"/>
      <w:r>
        <w:t>6</w:t>
      </w:r>
      <w:r>
        <w:tab/>
        <w:t>Exclusion of legal and other costs</w:t>
      </w:r>
      <w:bookmarkEnd w:id="134"/>
    </w:p>
    <w:p w14:paraId="629C5F3E" w14:textId="77777777" w:rsidR="000F6230" w:rsidRDefault="00D86561">
      <w:pPr>
        <w:pStyle w:val="mcIndent125"/>
        <w:jc w:val="left"/>
      </w:pPr>
      <w:r>
        <w:t xml:space="preserve">The limits on the parties’ liabilities provided for in paragraphs 3 and 4 shall not apply to costs incurred in recovering any amount under a relevant claim, including legal, </w:t>
      </w:r>
      <w:proofErr w:type="gramStart"/>
      <w:r>
        <w:t>arbitral</w:t>
      </w:r>
      <w:proofErr w:type="gramEnd"/>
      <w:r>
        <w:t xml:space="preserve"> and other professional fees and expenses.</w:t>
      </w:r>
    </w:p>
    <w:p w14:paraId="23FEB680" w14:textId="77777777" w:rsidR="000F6230" w:rsidRDefault="00D86561">
      <w:pPr>
        <w:pStyle w:val="mcHeading2Paragraph"/>
        <w:jc w:val="left"/>
      </w:pPr>
      <w:bookmarkStart w:id="135" w:name="_Toc113539510"/>
      <w:r>
        <w:t>7</w:t>
      </w:r>
      <w:r>
        <w:tab/>
        <w:t>Exclusion of certain Relevant Losses</w:t>
      </w:r>
      <w:bookmarkEnd w:id="135"/>
    </w:p>
    <w:p w14:paraId="7DAC1254" w14:textId="77777777" w:rsidR="000F6230" w:rsidRDefault="00D86561">
      <w:pPr>
        <w:pStyle w:val="mcIndent125"/>
        <w:jc w:val="left"/>
      </w:pPr>
      <w:r>
        <w:t>A party shall have no claim for Relevant Losses to the extent that such Relevant Losses result from its own negligence or breach of this contract.</w:t>
      </w:r>
    </w:p>
    <w:p w14:paraId="4D482BCF" w14:textId="77777777" w:rsidR="000F6230" w:rsidRDefault="00D86561">
      <w:pPr>
        <w:pStyle w:val="mcHeading2Paragraph"/>
        <w:jc w:val="left"/>
      </w:pPr>
      <w:bookmarkStart w:id="136" w:name="_Toc113539511"/>
      <w:r>
        <w:t>8</w:t>
      </w:r>
      <w:r>
        <w:tab/>
        <w:t>Continuing breaches</w:t>
      </w:r>
      <w:bookmarkEnd w:id="136"/>
    </w:p>
    <w:p w14:paraId="64C57173" w14:textId="77777777" w:rsidR="000F6230" w:rsidRDefault="00D86561">
      <w:pPr>
        <w:pStyle w:val="mcIndent125"/>
        <w:jc w:val="left"/>
      </w:pPr>
      <w:r>
        <w:t>Nothing in this Schedule 5 shall prevent a party making a new claim for indemnity in respect of a continuing breach of contract which:</w:t>
      </w:r>
    </w:p>
    <w:p w14:paraId="059E2D09" w14:textId="77777777" w:rsidR="000F6230" w:rsidRDefault="00D86561">
      <w:pPr>
        <w:pStyle w:val="mcHanging125"/>
        <w:jc w:val="left"/>
      </w:pPr>
      <w:r>
        <w:t>(a)</w:t>
      </w:r>
      <w:r>
        <w:tab/>
        <w:t>is a continuing breach of contract which continues for more than 12 months; or</w:t>
      </w:r>
    </w:p>
    <w:p w14:paraId="20326719" w14:textId="77777777" w:rsidR="000F6230" w:rsidRDefault="00D86561">
      <w:pPr>
        <w:pStyle w:val="mcHanging125"/>
        <w:jc w:val="left"/>
      </w:pPr>
      <w:r>
        <w:t>(b)</w:t>
      </w:r>
      <w:r>
        <w:tab/>
        <w:t>is a continuing breach of contract which continues beyond a period within which it might reasonably be expected to have been remedied; or</w:t>
      </w:r>
    </w:p>
    <w:p w14:paraId="48A9DFBB" w14:textId="77777777" w:rsidR="000F6230" w:rsidRDefault="00D86561">
      <w:pPr>
        <w:pStyle w:val="mcHanging125"/>
        <w:jc w:val="left"/>
      </w:pPr>
      <w:r>
        <w:t>(c)</w:t>
      </w:r>
      <w:r>
        <w:tab/>
        <w:t>is a breach of a Performance Order in relation to a breach of contract,</w:t>
      </w:r>
    </w:p>
    <w:p w14:paraId="37F8E4DF" w14:textId="77777777" w:rsidR="000F6230" w:rsidRDefault="00D86561">
      <w:pPr>
        <w:pStyle w:val="mcIndent125"/>
        <w:jc w:val="left"/>
      </w:pPr>
      <w:r>
        <w:t>but any such new claim shall not include any sum which was the subject matter of a previous claim and was extinguished by virtue of paragraph 3(b) or 4(b).</w:t>
      </w:r>
    </w:p>
    <w:p w14:paraId="627113FB" w14:textId="77777777" w:rsidR="000F6230" w:rsidRDefault="00D86561">
      <w:pPr>
        <w:pStyle w:val="mcHeading2Paragraph"/>
        <w:jc w:val="left"/>
      </w:pPr>
      <w:bookmarkStart w:id="137" w:name="_Toc113539512"/>
      <w:r>
        <w:t>9</w:t>
      </w:r>
      <w:r>
        <w:tab/>
        <w:t>Final determination of claims</w:t>
      </w:r>
      <w:bookmarkEnd w:id="137"/>
    </w:p>
    <w:p w14:paraId="27185D46" w14:textId="77777777" w:rsidR="000F6230" w:rsidRDefault="00D86561">
      <w:pPr>
        <w:pStyle w:val="mcIndent125"/>
        <w:jc w:val="left"/>
      </w:pPr>
      <w:proofErr w:type="gramStart"/>
      <w:r>
        <w:t>For the purpose of</w:t>
      </w:r>
      <w:proofErr w:type="gramEnd"/>
      <w:r>
        <w:t xml:space="preserve"> this Schedule 5, a determination of a claim for Relevant Losses by a Court or other tribunal shall be treated as final when there is no further right of </w:t>
      </w:r>
      <w:r>
        <w:lastRenderedPageBreak/>
        <w:t>appeal or review from such determination or in respect of which any right of appeal or review has been lost, whether by expiry of time or otherwise.</w:t>
      </w:r>
    </w:p>
    <w:p w14:paraId="6CBF1F24" w14:textId="77777777" w:rsidR="000F6230" w:rsidRDefault="000F6230">
      <w:pPr>
        <w:pStyle w:val="ListNumber"/>
        <w:numPr>
          <w:ilvl w:val="0"/>
          <w:numId w:val="0"/>
        </w:numPr>
      </w:pPr>
    </w:p>
    <w:p w14:paraId="6747AE26" w14:textId="43F0C564" w:rsidR="007708A0" w:rsidRDefault="007708A0">
      <w:pPr>
        <w:widowControl/>
        <w:suppressAutoHyphens w:val="0"/>
        <w:rPr>
          <w:rFonts w:eastAsia="Times New Roman" w:cs="Times New Roman"/>
          <w:szCs w:val="20"/>
          <w:lang w:val="en-GB"/>
        </w:rPr>
      </w:pPr>
      <w:r>
        <w:br w:type="page"/>
      </w:r>
    </w:p>
    <w:p w14:paraId="588A6C27" w14:textId="7A9FEB3D" w:rsidR="00B701FC" w:rsidRDefault="00B701FC" w:rsidP="00B701FC">
      <w:pPr>
        <w:pStyle w:val="mcHeading1"/>
        <w:ind w:left="0" w:firstLine="0"/>
        <w:jc w:val="left"/>
      </w:pPr>
      <w:bookmarkStart w:id="138" w:name="_Toc113539513"/>
      <w:r>
        <w:lastRenderedPageBreak/>
        <w:t>Annex: the plan [title and referencing]</w:t>
      </w:r>
      <w:bookmarkEnd w:id="138"/>
    </w:p>
    <w:sectPr w:rsidR="00B701FC">
      <w:headerReference w:type="default" r:id="rId9"/>
      <w:footerReference w:type="default" r:id="rId10"/>
      <w:pgSz w:w="11905" w:h="16837"/>
      <w:pgMar w:top="1797" w:right="1440" w:bottom="1797" w:left="144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E17B" w14:textId="77777777" w:rsidR="00A13359" w:rsidRDefault="00D86561">
      <w:r>
        <w:separator/>
      </w:r>
    </w:p>
  </w:endnote>
  <w:endnote w:type="continuationSeparator" w:id="0">
    <w:p w14:paraId="4B3576FB" w14:textId="77777777" w:rsidR="00A13359" w:rsidRDefault="00D8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SimSun, ??¨¬?">
    <w:charset w:val="00"/>
    <w:family w:val="auto"/>
    <w:pitch w:val="variable"/>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E376" w14:textId="1A6CF35E" w:rsidR="00A04BFE" w:rsidRDefault="00D86561">
    <w:pPr>
      <w:pStyle w:val="Footer"/>
      <w:jc w:val="right"/>
    </w:pPr>
    <w:r>
      <w:rPr>
        <w:rFonts w:ascii="Arial" w:hAnsi="Arial" w:cs="Arial"/>
        <w:sz w:val="20"/>
      </w:rPr>
      <w:t>9126860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53B" w14:textId="77777777" w:rsidR="00A04BFE" w:rsidRDefault="00D86561">
    <w:pPr>
      <w:pStyle w:val="Footer"/>
      <w:jc w:val="center"/>
    </w:pPr>
    <w:r>
      <w:fldChar w:fldCharType="begin"/>
    </w:r>
    <w:r>
      <w:instrText xml:space="preserve"> PAGE </w:instrText>
    </w:r>
    <w:r>
      <w:fldChar w:fldCharType="separate"/>
    </w:r>
    <w:r>
      <w:t>23</w:t>
    </w:r>
    <w:r>
      <w:fldChar w:fldCharType="end"/>
    </w:r>
  </w:p>
  <w:p w14:paraId="30BAA92B" w14:textId="77777777" w:rsidR="00A04BFE" w:rsidRDefault="007862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3DCD" w14:textId="77777777" w:rsidR="00A13359" w:rsidRDefault="00D86561">
      <w:r>
        <w:rPr>
          <w:color w:val="000000"/>
        </w:rPr>
        <w:separator/>
      </w:r>
    </w:p>
  </w:footnote>
  <w:footnote w:type="continuationSeparator" w:id="0">
    <w:p w14:paraId="7CAC3948" w14:textId="77777777" w:rsidR="00A13359" w:rsidRDefault="00D86561">
      <w:r>
        <w:continuationSeparator/>
      </w:r>
    </w:p>
  </w:footnote>
  <w:footnote w:id="1">
    <w:p w14:paraId="3DFE5383" w14:textId="77777777" w:rsidR="000F6230" w:rsidRDefault="00D86561">
      <w:pPr>
        <w:pStyle w:val="Footnote"/>
      </w:pPr>
      <w:r>
        <w:rPr>
          <w:rStyle w:val="FootnoteReference"/>
        </w:rPr>
        <w:footnoteRef/>
      </w:r>
      <w:r>
        <w:t xml:space="preserve"> </w:t>
      </w:r>
      <w:r>
        <w:rPr>
          <w:i/>
        </w:rPr>
        <w:t>Note, if both parties agree you may insert a longer termination notice period</w:t>
      </w:r>
    </w:p>
  </w:footnote>
  <w:footnote w:id="2">
    <w:p w14:paraId="60D6AA12" w14:textId="77777777" w:rsidR="000F6230" w:rsidRDefault="00D86561">
      <w:pPr>
        <w:pStyle w:val="Footnote"/>
      </w:pPr>
      <w:r>
        <w:rPr>
          <w:rStyle w:val="FootnoteReference"/>
        </w:rPr>
        <w:footnoteRef/>
      </w:r>
      <w:r>
        <w:rPr>
          <w:sz w:val="20"/>
        </w:rPr>
        <w:t xml:space="preserve"> NOTE: Parties may agree to include a provision permitting service of notices by e-mail. If parties do not agree, the provision should be deleted along with 18.4.3(d).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E417" w14:textId="77777777" w:rsidR="00A04BFE" w:rsidRDefault="00D86561">
    <w:pPr>
      <w:pStyle w:val="Standard"/>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F8"/>
    <w:multiLevelType w:val="multilevel"/>
    <w:tmpl w:val="B0CE54FA"/>
    <w:styleLink w:val="WWOutlineListStyle1"/>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06D96F27"/>
    <w:multiLevelType w:val="multilevel"/>
    <w:tmpl w:val="F830E056"/>
    <w:styleLink w:val="WWOutlineListStyle3"/>
    <w:lvl w:ilvl="0">
      <w:start w:val="1"/>
      <w:numFmt w:val="decimal"/>
      <w:pStyle w:val="Heading1"/>
      <w:lvlText w:val="%1"/>
      <w:lvlJc w:val="right"/>
      <w:rPr>
        <w:rFonts w:cs="Times New Roman"/>
      </w:rPr>
    </w:lvl>
    <w:lvl w:ilvl="1">
      <w:start w:val="1"/>
      <w:numFmt w:val="decimal"/>
      <w:pStyle w:val="Heading2"/>
      <w:lvlText w:val="%1.%2"/>
      <w:lvlJc w:val="right"/>
      <w:rPr>
        <w:rFonts w:cs="Times New Roman"/>
      </w:rPr>
    </w:lvl>
    <w:lvl w:ilvl="2">
      <w:start w:val="1"/>
      <w:numFmt w:val="decimal"/>
      <w:pStyle w:val="Heading3"/>
      <w:lvlText w:val="%1.%2.%3"/>
      <w:lvlJc w:val="right"/>
      <w:rPr>
        <w:rFonts w:cs="Times New Roman"/>
      </w:rPr>
    </w:lvl>
    <w:lvl w:ilvl="3">
      <w:start w:val="1"/>
      <w:numFmt w:val="lowerLetter"/>
      <w:pStyle w:val="Heading4"/>
      <w:lvlText w:val="(%4)"/>
      <w:lvlJc w:val="left"/>
      <w:rPr>
        <w:rFonts w:cs="Times New Roman"/>
      </w:rPr>
    </w:lvl>
    <w:lvl w:ilvl="4">
      <w:start w:val="1"/>
      <w:numFmt w:val="lowerRoman"/>
      <w:pStyle w:val="Heading5"/>
      <w:lvlText w:val="(%5)"/>
      <w:lvlJc w:val="left"/>
      <w:rPr>
        <w:rFonts w:cs="Times New Roman"/>
      </w:rPr>
    </w:lvl>
    <w:lvl w:ilvl="5">
      <w:start w:val="1"/>
      <w:numFmt w:val="upperLetter"/>
      <w:pStyle w:val="Heading6"/>
      <w:lvlText w:val="(%6)"/>
      <w:lvlJc w:val="left"/>
      <w:rPr>
        <w:rFonts w:cs="Times New Roman"/>
      </w:rPr>
    </w:lvl>
    <w:lvl w:ilvl="6">
      <w:start w:val="1"/>
      <w:numFmt w:val="decimal"/>
      <w:pStyle w:val="Heading7"/>
      <w:lvlText w:val="%7)"/>
      <w:lvlJc w:val="left"/>
      <w:rPr>
        <w:rFonts w:cs="Times New Roman"/>
      </w:rPr>
    </w:lvl>
    <w:lvl w:ilvl="7">
      <w:start w:val="1"/>
      <w:numFmt w:val="lowerLetter"/>
      <w:pStyle w:val="Heading8"/>
      <w:lvlText w:val="%8)"/>
      <w:lvlJc w:val="left"/>
      <w:rPr>
        <w:rFonts w:cs="Times New Roman"/>
      </w:rPr>
    </w:lvl>
    <w:lvl w:ilvl="8">
      <w:start w:val="1"/>
      <w:numFmt w:val="lowerRoman"/>
      <w:pStyle w:val="Heading9"/>
      <w:lvlText w:val="%9)"/>
      <w:lvlJc w:val="left"/>
      <w:rPr>
        <w:rFonts w:cs="Times New Roman"/>
      </w:rPr>
    </w:lvl>
  </w:abstractNum>
  <w:abstractNum w:abstractNumId="2" w15:restartNumberingAfterBreak="0">
    <w:nsid w:val="06ED4F6D"/>
    <w:multiLevelType w:val="multilevel"/>
    <w:tmpl w:val="9502D292"/>
    <w:styleLink w:val="WW8Num8"/>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191C0B34"/>
    <w:multiLevelType w:val="multilevel"/>
    <w:tmpl w:val="19C4E5AC"/>
    <w:styleLink w:val="WW8Num4"/>
    <w:lvl w:ilvl="0">
      <w:start w:val="1"/>
      <w:numFmt w:val="decimal"/>
      <w:pStyle w:val="ListNumb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F7F0AE1"/>
    <w:multiLevelType w:val="multilevel"/>
    <w:tmpl w:val="359ACE72"/>
    <w:styleLink w:val="WW8Num10"/>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2DBE091C"/>
    <w:multiLevelType w:val="multilevel"/>
    <w:tmpl w:val="40545AA6"/>
    <w:styleLink w:val="WW8Num7"/>
    <w:lvl w:ilvl="0">
      <w:start w:val="1"/>
      <w:numFmt w:val="none"/>
      <w:pStyle w:val="Annex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3A882DAE"/>
    <w:multiLevelType w:val="multilevel"/>
    <w:tmpl w:val="6870FD3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30D125C"/>
    <w:multiLevelType w:val="multilevel"/>
    <w:tmpl w:val="297245BC"/>
    <w:styleLink w:val="WW8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45D830D6"/>
    <w:multiLevelType w:val="multilevel"/>
    <w:tmpl w:val="91D40EE4"/>
    <w:styleLink w:val="WWOutlineListStyle"/>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15:restartNumberingAfterBreak="0">
    <w:nsid w:val="4F583141"/>
    <w:multiLevelType w:val="multilevel"/>
    <w:tmpl w:val="8078D908"/>
    <w:styleLink w:val="WW8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4F6064D9"/>
    <w:multiLevelType w:val="multilevel"/>
    <w:tmpl w:val="59AEE116"/>
    <w:styleLink w:val="WW8Num5"/>
    <w:lvl w:ilvl="0">
      <w:start w:val="1"/>
      <w:numFmt w:val="decimal"/>
      <w:pStyle w:val="Schedule"/>
      <w:lvlText w:val="Schedule %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540B6545"/>
    <w:multiLevelType w:val="multilevel"/>
    <w:tmpl w:val="A426DCEE"/>
    <w:styleLink w:val="WW8Num13"/>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A7C1B97"/>
    <w:multiLevelType w:val="multilevel"/>
    <w:tmpl w:val="2AB6E04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298232D"/>
    <w:multiLevelType w:val="multilevel"/>
    <w:tmpl w:val="6DD877B2"/>
    <w:styleLink w:val="WW8Num6"/>
    <w:lvl w:ilvl="0">
      <w:start w:val="1"/>
      <w:numFmt w:val="lowerLetter"/>
      <w:lvlText w:val="(%1)"/>
      <w:lvlJc w:val="left"/>
      <w:rPr>
        <w:rFonts w:ascii="Arial" w:hAnsi="Arial"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6358605E"/>
    <w:multiLevelType w:val="multilevel"/>
    <w:tmpl w:val="8D58E7E6"/>
    <w:styleLink w:val="WWOutlineListStyle2"/>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5" w15:restartNumberingAfterBreak="0">
    <w:nsid w:val="72312125"/>
    <w:multiLevelType w:val="multilevel"/>
    <w:tmpl w:val="8D8EFF86"/>
    <w:styleLink w:val="WW8Num9"/>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C8849F4"/>
    <w:multiLevelType w:val="multilevel"/>
    <w:tmpl w:val="BC06CCD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D963E98"/>
    <w:multiLevelType w:val="hybridMultilevel"/>
    <w:tmpl w:val="1ABAC626"/>
    <w:lvl w:ilvl="0" w:tplc="1A848ACC">
      <w:start w:val="1"/>
      <w:numFmt w:val="lowerLetter"/>
      <w:lvlText w:val="(%1)"/>
      <w:lvlJc w:val="left"/>
      <w:pPr>
        <w:ind w:left="1130" w:hanging="4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962421211">
    <w:abstractNumId w:val="1"/>
  </w:num>
  <w:num w:numId="2" w16cid:durableId="975574616">
    <w:abstractNumId w:val="14"/>
  </w:num>
  <w:num w:numId="3" w16cid:durableId="1658607372">
    <w:abstractNumId w:val="0"/>
  </w:num>
  <w:num w:numId="4" w16cid:durableId="892036527">
    <w:abstractNumId w:val="8"/>
  </w:num>
  <w:num w:numId="5" w16cid:durableId="1969047609">
    <w:abstractNumId w:val="12"/>
  </w:num>
  <w:num w:numId="6" w16cid:durableId="581990430">
    <w:abstractNumId w:val="6"/>
  </w:num>
  <w:num w:numId="7" w16cid:durableId="1008479442">
    <w:abstractNumId w:val="16"/>
  </w:num>
  <w:num w:numId="8" w16cid:durableId="2146700049">
    <w:abstractNumId w:val="3"/>
  </w:num>
  <w:num w:numId="9" w16cid:durableId="964311000">
    <w:abstractNumId w:val="10"/>
  </w:num>
  <w:num w:numId="10" w16cid:durableId="1522891918">
    <w:abstractNumId w:val="13"/>
  </w:num>
  <w:num w:numId="11" w16cid:durableId="1387605497">
    <w:abstractNumId w:val="5"/>
  </w:num>
  <w:num w:numId="12" w16cid:durableId="574239128">
    <w:abstractNumId w:val="2"/>
  </w:num>
  <w:num w:numId="13" w16cid:durableId="231353256">
    <w:abstractNumId w:val="15"/>
  </w:num>
  <w:num w:numId="14" w16cid:durableId="177932756">
    <w:abstractNumId w:val="4"/>
  </w:num>
  <w:num w:numId="15" w16cid:durableId="1790588466">
    <w:abstractNumId w:val="7"/>
  </w:num>
  <w:num w:numId="16" w16cid:durableId="1924559936">
    <w:abstractNumId w:val="9"/>
  </w:num>
  <w:num w:numId="17" w16cid:durableId="1379477961">
    <w:abstractNumId w:val="11"/>
  </w:num>
  <w:num w:numId="18" w16cid:durableId="226501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30"/>
    <w:rsid w:val="00066190"/>
    <w:rsid w:val="000F6230"/>
    <w:rsid w:val="00124DDC"/>
    <w:rsid w:val="001379AB"/>
    <w:rsid w:val="001971F4"/>
    <w:rsid w:val="0024328B"/>
    <w:rsid w:val="003D2CDB"/>
    <w:rsid w:val="00413164"/>
    <w:rsid w:val="004425F3"/>
    <w:rsid w:val="004A0DDA"/>
    <w:rsid w:val="005C167F"/>
    <w:rsid w:val="00641AB4"/>
    <w:rsid w:val="00644324"/>
    <w:rsid w:val="006C0751"/>
    <w:rsid w:val="00700739"/>
    <w:rsid w:val="007708A0"/>
    <w:rsid w:val="007726BE"/>
    <w:rsid w:val="0078628C"/>
    <w:rsid w:val="00786696"/>
    <w:rsid w:val="007F2E38"/>
    <w:rsid w:val="008873D5"/>
    <w:rsid w:val="009847D9"/>
    <w:rsid w:val="009B3FC9"/>
    <w:rsid w:val="009E29EF"/>
    <w:rsid w:val="00A13359"/>
    <w:rsid w:val="00AE5234"/>
    <w:rsid w:val="00B701FC"/>
    <w:rsid w:val="00C23826"/>
    <w:rsid w:val="00C32CD0"/>
    <w:rsid w:val="00D34F26"/>
    <w:rsid w:val="00D76323"/>
    <w:rsid w:val="00D86561"/>
    <w:rsid w:val="00E20B2B"/>
    <w:rsid w:val="00F15DDD"/>
    <w:rsid w:val="00F43B4F"/>
    <w:rsid w:val="00F4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8E52"/>
  <w15:docId w15:val="{D0589553-5CA4-4CBA-B0C6-96FE1A52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3"/>
      <w:sz w:val="24"/>
      <w:szCs w:val="24"/>
      <w:lang w:val="en-US"/>
    </w:rPr>
  </w:style>
  <w:style w:type="paragraph" w:styleId="Heading1">
    <w:name w:val="heading 1"/>
    <w:basedOn w:val="Standard"/>
    <w:next w:val="Body1"/>
    <w:uiPriority w:val="9"/>
    <w:qFormat/>
    <w:pPr>
      <w:keepNext/>
      <w:numPr>
        <w:numId w:val="1"/>
      </w:numPr>
      <w:spacing w:after="240"/>
      <w:outlineLvl w:val="0"/>
    </w:pPr>
    <w:rPr>
      <w:b/>
    </w:rPr>
  </w:style>
  <w:style w:type="paragraph" w:styleId="Heading2">
    <w:name w:val="heading 2"/>
    <w:basedOn w:val="Standard"/>
    <w:next w:val="Body2"/>
    <w:uiPriority w:val="9"/>
    <w:semiHidden/>
    <w:unhideWhenUsed/>
    <w:qFormat/>
    <w:pPr>
      <w:numPr>
        <w:ilvl w:val="1"/>
        <w:numId w:val="1"/>
      </w:numPr>
      <w:spacing w:after="240"/>
      <w:outlineLvl w:val="1"/>
    </w:pPr>
  </w:style>
  <w:style w:type="paragraph" w:styleId="Heading3">
    <w:name w:val="heading 3"/>
    <w:basedOn w:val="Standard"/>
    <w:next w:val="Body3"/>
    <w:uiPriority w:val="9"/>
    <w:semiHidden/>
    <w:unhideWhenUsed/>
    <w:qFormat/>
    <w:pPr>
      <w:numPr>
        <w:ilvl w:val="2"/>
        <w:numId w:val="1"/>
      </w:numPr>
      <w:spacing w:after="240"/>
      <w:outlineLvl w:val="2"/>
    </w:pPr>
  </w:style>
  <w:style w:type="paragraph" w:styleId="Heading4">
    <w:name w:val="heading 4"/>
    <w:basedOn w:val="Standard"/>
    <w:next w:val="Body4"/>
    <w:uiPriority w:val="9"/>
    <w:semiHidden/>
    <w:unhideWhenUsed/>
    <w:qFormat/>
    <w:pPr>
      <w:numPr>
        <w:ilvl w:val="3"/>
        <w:numId w:val="1"/>
      </w:numPr>
      <w:spacing w:after="240"/>
      <w:outlineLvl w:val="3"/>
    </w:pPr>
  </w:style>
  <w:style w:type="paragraph" w:styleId="Heading5">
    <w:name w:val="heading 5"/>
    <w:basedOn w:val="Standard"/>
    <w:next w:val="Body5"/>
    <w:uiPriority w:val="9"/>
    <w:semiHidden/>
    <w:unhideWhenUsed/>
    <w:qFormat/>
    <w:pPr>
      <w:numPr>
        <w:ilvl w:val="4"/>
        <w:numId w:val="1"/>
      </w:numPr>
      <w:spacing w:after="240"/>
      <w:outlineLvl w:val="4"/>
    </w:pPr>
  </w:style>
  <w:style w:type="paragraph" w:styleId="Heading6">
    <w:name w:val="heading 6"/>
    <w:basedOn w:val="Standard"/>
    <w:next w:val="Body6"/>
    <w:uiPriority w:val="9"/>
    <w:semiHidden/>
    <w:unhideWhenUsed/>
    <w:qFormat/>
    <w:pPr>
      <w:numPr>
        <w:ilvl w:val="5"/>
        <w:numId w:val="1"/>
      </w:numPr>
      <w:spacing w:after="240"/>
      <w:outlineLvl w:val="5"/>
    </w:pPr>
  </w:style>
  <w:style w:type="paragraph" w:styleId="Heading7">
    <w:name w:val="heading 7"/>
    <w:basedOn w:val="Standard"/>
    <w:next w:val="Body7"/>
    <w:pPr>
      <w:numPr>
        <w:ilvl w:val="6"/>
        <w:numId w:val="1"/>
      </w:numPr>
      <w:spacing w:after="240"/>
      <w:outlineLvl w:val="6"/>
    </w:pPr>
  </w:style>
  <w:style w:type="paragraph" w:styleId="Heading8">
    <w:name w:val="heading 8"/>
    <w:basedOn w:val="Standard"/>
    <w:next w:val="Body8"/>
    <w:pPr>
      <w:numPr>
        <w:ilvl w:val="7"/>
        <w:numId w:val="1"/>
      </w:numPr>
      <w:spacing w:after="240"/>
      <w:outlineLvl w:val="7"/>
    </w:pPr>
  </w:style>
  <w:style w:type="paragraph" w:styleId="Heading9">
    <w:name w:val="heading 9"/>
    <w:basedOn w:val="Standard"/>
    <w:next w:val="Body9"/>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rsid w:val="00C23826"/>
    <w:pPr>
      <w:tabs>
        <w:tab w:val="left" w:pos="880"/>
        <w:tab w:val="right" w:leader="dot" w:pos="9015"/>
      </w:tabs>
      <w:spacing w:after="100"/>
      <w:ind w:left="240"/>
    </w:pPr>
  </w:style>
  <w:style w:type="paragraph" w:styleId="TOC3">
    <w:name w:val="toc 3"/>
    <w:basedOn w:val="Normal"/>
    <w:next w:val="Normal"/>
    <w:autoRedefine/>
    <w:uiPriority w:val="39"/>
    <w:pPr>
      <w:spacing w:after="100"/>
      <w:ind w:left="480"/>
    </w:pPr>
  </w:style>
  <w:style w:type="paragraph" w:styleId="TOC4">
    <w:name w:val="toc 4"/>
    <w:basedOn w:val="Normal"/>
    <w:next w:val="Normal"/>
    <w:autoRedefine/>
    <w:uiPriority w:val="39"/>
    <w:pPr>
      <w:widowControl/>
      <w:suppressAutoHyphens w:val="0"/>
      <w:spacing w:after="100" w:line="276" w:lineRule="auto"/>
      <w:ind w:left="660"/>
      <w:textAlignment w:val="auto"/>
    </w:pPr>
    <w:rPr>
      <w:rFonts w:ascii="Calibri" w:eastAsia="Times New Roman" w:hAnsi="Calibri" w:cs="Times New Roman"/>
      <w:kern w:val="0"/>
      <w:sz w:val="22"/>
      <w:szCs w:val="22"/>
      <w:lang w:val="en-GB"/>
    </w:rPr>
  </w:style>
  <w:style w:type="paragraph" w:styleId="TOC5">
    <w:name w:val="toc 5"/>
    <w:basedOn w:val="Normal"/>
    <w:next w:val="Normal"/>
    <w:autoRedefine/>
    <w:uiPriority w:val="39"/>
    <w:pPr>
      <w:widowControl/>
      <w:suppressAutoHyphens w:val="0"/>
      <w:spacing w:after="100" w:line="276" w:lineRule="auto"/>
      <w:ind w:left="880"/>
      <w:textAlignment w:val="auto"/>
    </w:pPr>
    <w:rPr>
      <w:rFonts w:ascii="Calibri" w:eastAsia="Times New Roman" w:hAnsi="Calibri" w:cs="Times New Roman"/>
      <w:kern w:val="0"/>
      <w:sz w:val="22"/>
      <w:szCs w:val="22"/>
      <w:lang w:val="en-GB"/>
    </w:rPr>
  </w:style>
  <w:style w:type="paragraph" w:styleId="TOC6">
    <w:name w:val="toc 6"/>
    <w:basedOn w:val="Normal"/>
    <w:next w:val="Normal"/>
    <w:autoRedefine/>
    <w:uiPriority w:val="39"/>
    <w:pPr>
      <w:widowControl/>
      <w:suppressAutoHyphens w:val="0"/>
      <w:spacing w:after="100" w:line="276" w:lineRule="auto"/>
      <w:ind w:left="1100"/>
      <w:textAlignment w:val="auto"/>
    </w:pPr>
    <w:rPr>
      <w:rFonts w:ascii="Calibri" w:eastAsia="Times New Roman" w:hAnsi="Calibri" w:cs="Times New Roman"/>
      <w:kern w:val="0"/>
      <w:sz w:val="22"/>
      <w:szCs w:val="22"/>
      <w:lang w:val="en-GB"/>
    </w:rPr>
  </w:style>
  <w:style w:type="paragraph" w:styleId="TOC7">
    <w:name w:val="toc 7"/>
    <w:basedOn w:val="Normal"/>
    <w:next w:val="Normal"/>
    <w:autoRedefine/>
    <w:uiPriority w:val="39"/>
    <w:pPr>
      <w:widowControl/>
      <w:suppressAutoHyphens w:val="0"/>
      <w:spacing w:after="100" w:line="276" w:lineRule="auto"/>
      <w:ind w:left="1320"/>
      <w:textAlignment w:val="auto"/>
    </w:pPr>
    <w:rPr>
      <w:rFonts w:ascii="Calibri" w:eastAsia="Times New Roman" w:hAnsi="Calibri" w:cs="Times New Roman"/>
      <w:kern w:val="0"/>
      <w:sz w:val="22"/>
      <w:szCs w:val="22"/>
      <w:lang w:val="en-GB"/>
    </w:rPr>
  </w:style>
  <w:style w:type="paragraph" w:styleId="TOC8">
    <w:name w:val="toc 8"/>
    <w:basedOn w:val="Normal"/>
    <w:next w:val="Normal"/>
    <w:autoRedefine/>
    <w:uiPriority w:val="39"/>
    <w:pPr>
      <w:widowControl/>
      <w:suppressAutoHyphens w:val="0"/>
      <w:spacing w:after="100" w:line="276" w:lineRule="auto"/>
      <w:ind w:left="1540"/>
      <w:textAlignment w:val="auto"/>
    </w:pPr>
    <w:rPr>
      <w:rFonts w:ascii="Calibri" w:eastAsia="Times New Roman" w:hAnsi="Calibri" w:cs="Times New Roman"/>
      <w:kern w:val="0"/>
      <w:sz w:val="22"/>
      <w:szCs w:val="22"/>
      <w:lang w:val="en-GB"/>
    </w:rPr>
  </w:style>
  <w:style w:type="paragraph" w:styleId="TOC9">
    <w:name w:val="toc 9"/>
    <w:basedOn w:val="Normal"/>
    <w:next w:val="Normal"/>
    <w:autoRedefine/>
    <w:uiPriority w:val="39"/>
    <w:pPr>
      <w:widowControl/>
      <w:suppressAutoHyphens w:val="0"/>
      <w:spacing w:after="100" w:line="276" w:lineRule="auto"/>
      <w:ind w:left="1760"/>
      <w:textAlignment w:val="auto"/>
    </w:pPr>
    <w:rPr>
      <w:rFonts w:ascii="Calibri" w:eastAsia="Times New Roman" w:hAnsi="Calibri" w:cs="Times New Roman"/>
      <w:kern w:val="0"/>
      <w:sz w:val="22"/>
      <w:szCs w:val="22"/>
      <w:lang w:val="en-GB"/>
    </w:rPr>
  </w:style>
  <w:style w:type="paragraph" w:customStyle="1" w:styleId="Standard">
    <w:name w:val="Standard"/>
    <w:pPr>
      <w:suppressAutoHyphens/>
    </w:pPr>
    <w:rPr>
      <w:rFonts w:eastAsia="Times New Roman" w:cs="Times New Roman"/>
      <w:kern w:val="3"/>
      <w:sz w:val="24"/>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24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Body1">
    <w:name w:val="Body1"/>
    <w:basedOn w:val="Standard"/>
    <w:pPr>
      <w:spacing w:after="240"/>
      <w:ind w:left="567"/>
    </w:pPr>
  </w:style>
  <w:style w:type="paragraph" w:customStyle="1" w:styleId="Body2">
    <w:name w:val="Body2"/>
    <w:basedOn w:val="Standard"/>
    <w:pPr>
      <w:spacing w:after="240"/>
      <w:ind w:left="567"/>
    </w:pPr>
  </w:style>
  <w:style w:type="paragraph" w:customStyle="1" w:styleId="Body3">
    <w:name w:val="Body3"/>
    <w:basedOn w:val="Standard"/>
    <w:pPr>
      <w:spacing w:after="240"/>
      <w:ind w:left="567"/>
    </w:pPr>
  </w:style>
  <w:style w:type="paragraph" w:customStyle="1" w:styleId="Body4">
    <w:name w:val="Body4"/>
    <w:basedOn w:val="Standard"/>
    <w:pPr>
      <w:spacing w:after="240"/>
      <w:ind w:left="1276"/>
    </w:pPr>
  </w:style>
  <w:style w:type="paragraph" w:customStyle="1" w:styleId="Body5">
    <w:name w:val="Body5"/>
    <w:basedOn w:val="Standard"/>
    <w:pPr>
      <w:spacing w:after="240"/>
      <w:ind w:left="1843"/>
    </w:pPr>
  </w:style>
  <w:style w:type="paragraph" w:customStyle="1" w:styleId="Body6">
    <w:name w:val="Body6"/>
    <w:basedOn w:val="Standard"/>
    <w:pPr>
      <w:spacing w:after="240"/>
      <w:ind w:left="2409"/>
    </w:pPr>
  </w:style>
  <w:style w:type="paragraph" w:customStyle="1" w:styleId="Body7">
    <w:name w:val="Body7"/>
    <w:basedOn w:val="Standard"/>
    <w:pPr>
      <w:spacing w:after="240"/>
      <w:ind w:left="2976"/>
    </w:pPr>
  </w:style>
  <w:style w:type="paragraph" w:customStyle="1" w:styleId="Body8">
    <w:name w:val="Body8"/>
    <w:basedOn w:val="Standard"/>
    <w:pPr>
      <w:spacing w:after="240"/>
      <w:ind w:left="3543"/>
    </w:pPr>
  </w:style>
  <w:style w:type="paragraph" w:customStyle="1" w:styleId="Body9">
    <w:name w:val="Body9"/>
    <w:basedOn w:val="Standard"/>
    <w:pPr>
      <w:spacing w:after="240"/>
      <w:ind w:left="4110"/>
    </w:pPr>
  </w:style>
  <w:style w:type="paragraph" w:styleId="Footer">
    <w:name w:val="footer"/>
    <w:basedOn w:val="Standard"/>
    <w:pPr>
      <w:tabs>
        <w:tab w:val="center" w:pos="4536"/>
        <w:tab w:val="right" w:pos="9072"/>
      </w:tabs>
    </w:pPr>
  </w:style>
  <w:style w:type="paragraph" w:customStyle="1" w:styleId="Footnote">
    <w:name w:val="Footnote"/>
    <w:basedOn w:val="Standard"/>
    <w:rPr>
      <w:sz w:val="16"/>
    </w:rPr>
  </w:style>
  <w:style w:type="paragraph" w:styleId="Header">
    <w:name w:val="header"/>
    <w:basedOn w:val="Standard"/>
    <w:pPr>
      <w:tabs>
        <w:tab w:val="center" w:pos="4536"/>
        <w:tab w:val="right" w:pos="9072"/>
      </w:tabs>
    </w:pPr>
  </w:style>
  <w:style w:type="paragraph" w:customStyle="1" w:styleId="PrecedentNote">
    <w:name w:val="Precedent Note"/>
    <w:basedOn w:val="Standard"/>
    <w:pPr>
      <w:spacing w:after="240"/>
    </w:pPr>
    <w:rPr>
      <w:b/>
      <w:i/>
      <w:color w:val="000080"/>
    </w:rPr>
  </w:style>
  <w:style w:type="paragraph" w:customStyle="1" w:styleId="Schedule">
    <w:name w:val="Schedule"/>
    <w:basedOn w:val="Standard"/>
    <w:next w:val="Standard"/>
    <w:pPr>
      <w:numPr>
        <w:numId w:val="9"/>
      </w:numPr>
      <w:spacing w:after="240" w:line="360" w:lineRule="auto"/>
      <w:jc w:val="center"/>
    </w:pPr>
    <w:rPr>
      <w:b/>
    </w:rPr>
  </w:style>
  <w:style w:type="paragraph" w:customStyle="1" w:styleId="Contents1">
    <w:name w:val="Contents 1"/>
    <w:basedOn w:val="Standard"/>
    <w:next w:val="Standard"/>
    <w:pPr>
      <w:tabs>
        <w:tab w:val="left" w:pos="567"/>
        <w:tab w:val="right" w:leader="dot" w:pos="9071"/>
      </w:tabs>
      <w:spacing w:before="240"/>
    </w:pPr>
  </w:style>
  <w:style w:type="paragraph" w:customStyle="1" w:styleId="Contents2">
    <w:name w:val="Contents 2"/>
    <w:basedOn w:val="Standard"/>
    <w:next w:val="Standard"/>
    <w:pPr>
      <w:tabs>
        <w:tab w:val="left" w:pos="1701"/>
        <w:tab w:val="right" w:leader="dot" w:pos="9638"/>
      </w:tabs>
      <w:ind w:left="567"/>
    </w:pPr>
  </w:style>
  <w:style w:type="paragraph" w:customStyle="1" w:styleId="Contents3">
    <w:name w:val="Contents 3"/>
    <w:basedOn w:val="Standard"/>
    <w:next w:val="Standard"/>
    <w:pPr>
      <w:tabs>
        <w:tab w:val="left" w:pos="4536"/>
        <w:tab w:val="right" w:leader="dot" w:pos="11340"/>
      </w:tabs>
      <w:ind w:left="2268" w:hanging="1134"/>
    </w:pPr>
  </w:style>
  <w:style w:type="paragraph" w:customStyle="1" w:styleId="Contents4">
    <w:name w:val="Contents 4"/>
    <w:basedOn w:val="Standard"/>
    <w:next w:val="Standard"/>
    <w:pPr>
      <w:tabs>
        <w:tab w:val="left" w:pos="4536"/>
        <w:tab w:val="right" w:leader="dot" w:pos="11340"/>
      </w:tabs>
      <w:ind w:left="2268" w:hanging="567"/>
    </w:pPr>
  </w:style>
  <w:style w:type="paragraph" w:customStyle="1" w:styleId="Contents5">
    <w:name w:val="Contents 5"/>
    <w:basedOn w:val="Standard"/>
    <w:next w:val="Standard"/>
    <w:pPr>
      <w:tabs>
        <w:tab w:val="left" w:pos="5670"/>
        <w:tab w:val="right" w:leader="dot" w:pos="11907"/>
      </w:tabs>
      <w:ind w:left="2835" w:hanging="567"/>
    </w:pPr>
  </w:style>
  <w:style w:type="paragraph" w:customStyle="1" w:styleId="Contents6">
    <w:name w:val="Contents 6"/>
    <w:basedOn w:val="Standard"/>
    <w:next w:val="Standard"/>
    <w:pPr>
      <w:tabs>
        <w:tab w:val="left" w:pos="6804"/>
        <w:tab w:val="right" w:leader="dot" w:pos="12474"/>
      </w:tabs>
      <w:ind w:left="3402" w:hanging="567"/>
    </w:pPr>
  </w:style>
  <w:style w:type="paragraph" w:customStyle="1" w:styleId="Contents7">
    <w:name w:val="Contents 7"/>
    <w:basedOn w:val="Standard"/>
    <w:next w:val="Standard"/>
    <w:pPr>
      <w:tabs>
        <w:tab w:val="left" w:pos="7938"/>
        <w:tab w:val="right" w:leader="dot" w:pos="13041"/>
      </w:tabs>
      <w:ind w:left="3969" w:hanging="567"/>
    </w:pPr>
  </w:style>
  <w:style w:type="paragraph" w:customStyle="1" w:styleId="Contents8">
    <w:name w:val="Contents 8"/>
    <w:basedOn w:val="Standard"/>
    <w:next w:val="Standard"/>
    <w:pPr>
      <w:tabs>
        <w:tab w:val="left" w:pos="9072"/>
        <w:tab w:val="right" w:leader="dot" w:pos="13608"/>
      </w:tabs>
      <w:ind w:left="4536" w:hanging="567"/>
    </w:pPr>
  </w:style>
  <w:style w:type="paragraph" w:customStyle="1" w:styleId="Contents9">
    <w:name w:val="Contents 9"/>
    <w:basedOn w:val="Standard"/>
    <w:next w:val="Standard"/>
    <w:pPr>
      <w:tabs>
        <w:tab w:val="left" w:pos="10206"/>
        <w:tab w:val="right" w:leader="dot" w:pos="14175"/>
      </w:tabs>
      <w:ind w:left="5103" w:hanging="567"/>
    </w:pPr>
  </w:style>
  <w:style w:type="paragraph" w:customStyle="1" w:styleId="Heading3List">
    <w:name w:val="Heading 3 List"/>
    <w:basedOn w:val="Heading3"/>
    <w:next w:val="Body3List"/>
    <w:pPr>
      <w:numPr>
        <w:ilvl w:val="0"/>
        <w:numId w:val="0"/>
      </w:numPr>
      <w:tabs>
        <w:tab w:val="left" w:pos="1701"/>
      </w:tabs>
      <w:ind w:left="850" w:hanging="737"/>
    </w:pPr>
  </w:style>
  <w:style w:type="paragraph" w:customStyle="1" w:styleId="Body3List">
    <w:name w:val="Body3 List"/>
    <w:basedOn w:val="Standard"/>
    <w:pPr>
      <w:spacing w:after="240"/>
      <w:ind w:left="851"/>
    </w:pPr>
  </w:style>
  <w:style w:type="paragraph" w:customStyle="1" w:styleId="Heading2Title">
    <w:name w:val="Heading 2 Title"/>
    <w:basedOn w:val="Heading2"/>
    <w:next w:val="Body2"/>
    <w:pPr>
      <w:numPr>
        <w:ilvl w:val="0"/>
        <w:numId w:val="0"/>
      </w:numPr>
    </w:pPr>
    <w:rPr>
      <w:b/>
    </w:rPr>
  </w:style>
  <w:style w:type="paragraph" w:styleId="ListNumber2">
    <w:name w:val="List Number 2"/>
    <w:basedOn w:val="Standard"/>
    <w:pPr>
      <w:tabs>
        <w:tab w:val="left" w:pos="1440"/>
      </w:tabs>
      <w:spacing w:before="120" w:after="120" w:line="360" w:lineRule="exact"/>
      <w:ind w:left="720" w:hanging="720"/>
      <w:jc w:val="both"/>
    </w:pPr>
  </w:style>
  <w:style w:type="paragraph" w:customStyle="1" w:styleId="DocumentReference">
    <w:name w:val="Document Reference"/>
    <w:basedOn w:val="Standard"/>
    <w:pPr>
      <w:jc w:val="center"/>
    </w:pPr>
    <w:rPr>
      <w:rFonts w:ascii="GillSans" w:hAnsi="GillSans"/>
      <w:sz w:val="16"/>
    </w:rPr>
  </w:style>
  <w:style w:type="paragraph" w:customStyle="1" w:styleId="Evenfooter">
    <w:name w:val="Even footer"/>
    <w:basedOn w:val="Footer"/>
    <w:pPr>
      <w:tabs>
        <w:tab w:val="clear" w:pos="4536"/>
        <w:tab w:val="center" w:pos="4153"/>
      </w:tabs>
    </w:pPr>
    <w:rPr>
      <w:sz w:val="16"/>
    </w:rPr>
  </w:style>
  <w:style w:type="paragraph" w:customStyle="1" w:styleId="Contentsheader">
    <w:name w:val="Contents header"/>
    <w:basedOn w:val="Heading1"/>
    <w:pPr>
      <w:pageBreakBefore/>
      <w:numPr>
        <w:numId w:val="0"/>
      </w:numPr>
      <w:pBdr>
        <w:bottom w:val="single" w:sz="8" w:space="3" w:color="000000"/>
      </w:pBdr>
      <w:spacing w:after="480"/>
    </w:pPr>
    <w:rPr>
      <w:i/>
      <w:sz w:val="46"/>
    </w:rPr>
  </w:style>
  <w:style w:type="paragraph" w:styleId="ListNumber3">
    <w:name w:val="List Number 3"/>
    <w:basedOn w:val="Standard"/>
    <w:pPr>
      <w:tabs>
        <w:tab w:val="left" w:pos="2858"/>
      </w:tabs>
      <w:spacing w:before="120" w:after="120" w:line="360" w:lineRule="exact"/>
      <w:ind w:left="1429" w:hanging="709"/>
      <w:jc w:val="both"/>
    </w:pPr>
  </w:style>
  <w:style w:type="paragraph" w:customStyle="1" w:styleId="ListNumber4BodyText">
    <w:name w:val="List Number 4 (Body Text)"/>
    <w:basedOn w:val="ListNumber3"/>
    <w:pPr>
      <w:tabs>
        <w:tab w:val="clear" w:pos="2858"/>
        <w:tab w:val="left" w:pos="3600"/>
      </w:tabs>
      <w:ind w:left="1440" w:firstLine="0"/>
    </w:pPr>
  </w:style>
  <w:style w:type="paragraph" w:customStyle="1" w:styleId="AnnexHeading">
    <w:name w:val="Annex Heading"/>
    <w:basedOn w:val="Heading1"/>
    <w:next w:val="AnnexHeading2"/>
    <w:pPr>
      <w:pageBreakBefore/>
      <w:numPr>
        <w:numId w:val="0"/>
      </w:numPr>
      <w:pBdr>
        <w:bottom w:val="single" w:sz="8" w:space="3" w:color="000000"/>
      </w:pBdr>
      <w:spacing w:after="480"/>
    </w:pPr>
    <w:rPr>
      <w:i/>
      <w:sz w:val="46"/>
    </w:rPr>
  </w:style>
  <w:style w:type="paragraph" w:customStyle="1" w:styleId="AnnexHeading2">
    <w:name w:val="Annex Heading 2"/>
    <w:basedOn w:val="Heading2"/>
    <w:next w:val="AnnexList"/>
    <w:pPr>
      <w:keepNext/>
      <w:numPr>
        <w:ilvl w:val="0"/>
        <w:numId w:val="0"/>
      </w:numPr>
      <w:tabs>
        <w:tab w:val="left" w:pos="720"/>
        <w:tab w:val="left" w:pos="1440"/>
      </w:tabs>
      <w:spacing w:before="120" w:after="120"/>
    </w:pPr>
    <w:rPr>
      <w:b/>
      <w:bCs/>
    </w:rPr>
  </w:style>
  <w:style w:type="paragraph" w:customStyle="1" w:styleId="AnnexList">
    <w:name w:val="Annex List"/>
    <w:basedOn w:val="ListNumber2"/>
  </w:style>
  <w:style w:type="paragraph" w:customStyle="1" w:styleId="ORRTableTitle">
    <w:name w:val="ORR Table Title"/>
    <w:basedOn w:val="Standard"/>
    <w:pPr>
      <w:spacing w:before="240" w:after="120"/>
      <w:jc w:val="center"/>
    </w:pPr>
    <w:rPr>
      <w:rFonts w:ascii="GillSans" w:hAnsi="GillSans"/>
      <w:b/>
    </w:rPr>
  </w:style>
  <w:style w:type="paragraph" w:customStyle="1" w:styleId="ORRTableColumnRowHeading">
    <w:name w:val="ORR Table Column/Row Heading"/>
    <w:basedOn w:val="Standard"/>
    <w:pPr>
      <w:spacing w:before="120" w:after="120"/>
    </w:pPr>
    <w:rPr>
      <w:rFonts w:ascii="GillSans" w:hAnsi="GillSans"/>
      <w:b/>
      <w:sz w:val="20"/>
    </w:rPr>
  </w:style>
  <w:style w:type="paragraph" w:customStyle="1" w:styleId="ORRTableText">
    <w:name w:val="ORR TableText"/>
    <w:basedOn w:val="Standard"/>
    <w:pPr>
      <w:spacing w:before="120" w:after="120"/>
    </w:pPr>
    <w:rPr>
      <w:rFonts w:ascii="GillSans" w:hAnsi="GillSan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
    <w:pPr>
      <w:jc w:val="center"/>
    </w:pPr>
    <w:rPr>
      <w:b/>
      <w:caps/>
      <w:sz w:val="28"/>
    </w:rPr>
  </w:style>
  <w:style w:type="paragraph" w:customStyle="1" w:styleId="AnnexHeading3">
    <w:name w:val="Annex Heading 3"/>
    <w:basedOn w:val="Heading3"/>
    <w:next w:val="AnnexList"/>
    <w:pPr>
      <w:keepNext/>
      <w:numPr>
        <w:ilvl w:val="0"/>
        <w:numId w:val="0"/>
      </w:numPr>
      <w:tabs>
        <w:tab w:val="left" w:pos="1440"/>
      </w:tabs>
      <w:spacing w:before="120" w:after="120"/>
    </w:pPr>
    <w:rPr>
      <w:i/>
    </w:rPr>
  </w:style>
  <w:style w:type="paragraph" w:customStyle="1" w:styleId="AnnexSubList">
    <w:name w:val="Annex Sub List"/>
    <w:basedOn w:val="ListNumber3"/>
  </w:style>
  <w:style w:type="paragraph" w:customStyle="1" w:styleId="AnnexSubSubList">
    <w:name w:val="Annex Sub Sub List"/>
    <w:basedOn w:val="ListNumber4BodyText"/>
    <w:pPr>
      <w:numPr>
        <w:numId w:val="11"/>
      </w:numPr>
      <w:tabs>
        <w:tab w:val="clear" w:pos="3600"/>
      </w:tabs>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17"/>
      </w:numPr>
    </w:pPr>
  </w:style>
  <w:style w:type="paragraph" w:styleId="ListNumber">
    <w:name w:val="List Number"/>
    <w:basedOn w:val="Standard"/>
    <w:pPr>
      <w:numPr>
        <w:numId w:val="8"/>
      </w:numPr>
    </w:pPr>
  </w:style>
  <w:style w:type="paragraph" w:customStyle="1" w:styleId="WW-Default">
    <w:name w:val="WW-Default"/>
    <w:pPr>
      <w:suppressAutoHyphens/>
      <w:autoSpaceDE w:val="0"/>
    </w:pPr>
    <w:rPr>
      <w:rFonts w:eastAsia="Arial" w:cs="Times New Roman"/>
      <w:color w:val="000000"/>
      <w:kern w:val="3"/>
      <w:sz w:val="24"/>
      <w:szCs w:val="24"/>
    </w:rPr>
  </w:style>
  <w:style w:type="paragraph" w:customStyle="1" w:styleId="Textbodyindent">
    <w:name w:val="Text body indent"/>
    <w:basedOn w:val="Standard"/>
    <w:pPr>
      <w:keepNext/>
      <w:keepLines/>
      <w:ind w:left="980"/>
      <w:jc w:val="both"/>
    </w:pPr>
    <w:rPr>
      <w:sz w:val="22"/>
      <w:szCs w:val="22"/>
    </w:rPr>
  </w:style>
  <w:style w:type="paragraph" w:styleId="BodyTextIndent2">
    <w:name w:val="Body Text Indent 2"/>
    <w:basedOn w:val="Standard"/>
    <w:pPr>
      <w:keepNext/>
      <w:keepLines/>
      <w:tabs>
        <w:tab w:val="left" w:pos="1440"/>
      </w:tabs>
      <w:ind w:left="720"/>
      <w:jc w:val="both"/>
    </w:pPr>
    <w:rPr>
      <w:szCs w:val="24"/>
    </w:rPr>
  </w:style>
  <w:style w:type="paragraph" w:styleId="BodyTextIndent3">
    <w:name w:val="Body Text Indent 3"/>
    <w:basedOn w:val="Standard"/>
    <w:pPr>
      <w:tabs>
        <w:tab w:val="left" w:pos="1700"/>
      </w:tabs>
      <w:ind w:left="980" w:hanging="980"/>
    </w:pPr>
    <w:rPr>
      <w:szCs w:val="24"/>
    </w:rPr>
  </w:style>
  <w:style w:type="paragraph" w:styleId="ListNumber4">
    <w:name w:val="List Number 4"/>
    <w:basedOn w:val="Standard"/>
    <w:pPr>
      <w:tabs>
        <w:tab w:val="left" w:pos="3960"/>
      </w:tabs>
      <w:ind w:left="1440"/>
    </w:pPr>
  </w:style>
  <w:style w:type="paragraph" w:customStyle="1" w:styleId="mcFrontSheet">
    <w:name w:val="mc FrontSheet"/>
    <w:basedOn w:val="Standard"/>
    <w:pPr>
      <w:spacing w:after="120"/>
      <w:jc w:val="center"/>
    </w:pPr>
    <w:rPr>
      <w:b/>
      <w:bCs/>
    </w:rPr>
  </w:style>
  <w:style w:type="paragraph" w:customStyle="1" w:styleId="mcContentsHeading">
    <w:name w:val="mc Contents Heading"/>
    <w:basedOn w:val="Standard"/>
    <w:pPr>
      <w:tabs>
        <w:tab w:val="left" w:pos="3969"/>
        <w:tab w:val="left" w:pos="8222"/>
      </w:tabs>
      <w:spacing w:after="120"/>
      <w:jc w:val="both"/>
    </w:pPr>
    <w:rPr>
      <w:b/>
      <w:bCs/>
    </w:rPr>
  </w:style>
  <w:style w:type="paragraph" w:customStyle="1" w:styleId="mcHanging0">
    <w:name w:val="mc Hanging 0"/>
    <w:basedOn w:val="Standard"/>
    <w:pPr>
      <w:spacing w:after="120"/>
      <w:ind w:left="709" w:hanging="709"/>
      <w:jc w:val="both"/>
    </w:pPr>
  </w:style>
  <w:style w:type="paragraph" w:customStyle="1" w:styleId="mcHeading1">
    <w:name w:val="mc Heading 1"/>
    <w:basedOn w:val="Standard"/>
    <w:next w:val="Standard"/>
    <w:pPr>
      <w:keepNext/>
      <w:spacing w:before="240" w:after="120"/>
      <w:ind w:left="709" w:hanging="709"/>
      <w:jc w:val="both"/>
    </w:pPr>
    <w:rPr>
      <w:b/>
      <w:caps/>
    </w:rPr>
  </w:style>
  <w:style w:type="paragraph" w:customStyle="1" w:styleId="mcHeading2Paragraph">
    <w:name w:val="mc Heading 2: Paragraph"/>
    <w:basedOn w:val="Standard"/>
    <w:next w:val="Standard"/>
    <w:pPr>
      <w:keepNext/>
      <w:spacing w:before="120" w:after="120"/>
      <w:ind w:left="709" w:hanging="709"/>
      <w:jc w:val="both"/>
    </w:pPr>
    <w:rPr>
      <w:b/>
    </w:rPr>
  </w:style>
  <w:style w:type="paragraph" w:customStyle="1" w:styleId="mcIndent125">
    <w:name w:val="mc Indent 1.25"/>
    <w:basedOn w:val="Standard"/>
    <w:next w:val="Standard"/>
    <w:pPr>
      <w:spacing w:after="120"/>
      <w:ind w:left="709"/>
      <w:jc w:val="both"/>
    </w:pPr>
  </w:style>
  <w:style w:type="paragraph" w:customStyle="1" w:styleId="Body2Char">
    <w:name w:val="Body2 Char"/>
    <w:basedOn w:val="Standard"/>
    <w:pPr>
      <w:spacing w:after="240" w:line="360" w:lineRule="auto"/>
      <w:ind w:left="567"/>
      <w:jc w:val="both"/>
    </w:pPr>
    <w:rPr>
      <w:rFonts w:ascii="Arial" w:eastAsia="SimSun, ??¨¬?" w:hAnsi="Arial"/>
      <w:sz w:val="20"/>
      <w:lang w:eastAsia="zh-CN"/>
    </w:rPr>
  </w:style>
  <w:style w:type="paragraph" w:customStyle="1" w:styleId="mcHanging125">
    <w:name w:val="mc Hanging 1.25"/>
    <w:basedOn w:val="Standard"/>
    <w:pPr>
      <w:spacing w:after="120"/>
      <w:ind w:left="1276" w:hanging="567"/>
      <w:jc w:val="both"/>
    </w:pPr>
  </w:style>
  <w:style w:type="paragraph" w:customStyle="1" w:styleId="mcHanging225">
    <w:name w:val="mc Hanging 2.25"/>
    <w:basedOn w:val="Standard"/>
    <w:pPr>
      <w:spacing w:after="120"/>
      <w:ind w:left="1843" w:hanging="567"/>
      <w:jc w:val="both"/>
    </w:pPr>
  </w:style>
  <w:style w:type="paragraph" w:customStyle="1" w:styleId="mcIndent225">
    <w:name w:val="mc Indent 2.25"/>
    <w:basedOn w:val="Standard"/>
    <w:pPr>
      <w:spacing w:after="120"/>
      <w:ind w:left="1276"/>
      <w:jc w:val="both"/>
    </w:pPr>
  </w:style>
  <w:style w:type="paragraph" w:customStyle="1" w:styleId="mcHeading3Sub-paragraph">
    <w:name w:val="mc Heading 3: Sub-paragraph"/>
    <w:basedOn w:val="Standard"/>
    <w:pPr>
      <w:keepNext/>
      <w:spacing w:before="240" w:after="120"/>
      <w:ind w:left="709" w:hanging="709"/>
      <w:jc w:val="both"/>
    </w:pPr>
    <w:rPr>
      <w:i/>
    </w:rPr>
  </w:style>
  <w:style w:type="paragraph" w:customStyle="1" w:styleId="mcHeading2Centered">
    <w:name w:val="mc Heading 2 + Centered"/>
    <w:basedOn w:val="mcHeading1"/>
    <w:pPr>
      <w:spacing w:line="360" w:lineRule="auto"/>
      <w:jc w:val="center"/>
    </w:pPr>
  </w:style>
  <w:style w:type="paragraph" w:styleId="BalloonText">
    <w:name w:val="Balloon Text"/>
    <w:basedOn w:val="Standard"/>
    <w:rPr>
      <w:rFonts w:ascii="Tahoma" w:hAnsi="Tahoma" w:cs="Tahoma"/>
      <w:sz w:val="16"/>
      <w:szCs w:val="16"/>
    </w:rPr>
  </w:style>
  <w:style w:type="paragraph" w:customStyle="1" w:styleId="mchanging00">
    <w:name w:val="mchanging0"/>
    <w:basedOn w:val="Standard"/>
    <w:pPr>
      <w:spacing w:after="120"/>
      <w:ind w:left="709" w:hanging="709"/>
      <w:jc w:val="both"/>
    </w:pPr>
    <w:rPr>
      <w:szCs w:val="24"/>
    </w:rPr>
  </w:style>
  <w:style w:type="paragraph" w:customStyle="1" w:styleId="mcindent1250">
    <w:name w:val="mcindent125"/>
    <w:basedOn w:val="Standard"/>
    <w:pPr>
      <w:spacing w:after="120"/>
      <w:ind w:left="709"/>
      <w:jc w:val="both"/>
    </w:pPr>
    <w:rPr>
      <w:szCs w:val="24"/>
    </w:rPr>
  </w:style>
  <w:style w:type="paragraph" w:customStyle="1" w:styleId="bodycopyplain">
    <w:name w:val="bodycopyplain"/>
    <w:basedOn w:val="Standard"/>
    <w:pPr>
      <w:spacing w:line="280" w:lineRule="atLeast"/>
    </w:pPr>
    <w:rPr>
      <w:rFonts w:ascii="Gill Sans" w:hAnsi="Gill Sans"/>
      <w:spacing w:val="10"/>
      <w:sz w:val="20"/>
    </w:rPr>
  </w:style>
  <w:style w:type="paragraph" w:styleId="CommentText">
    <w:name w:val="annotation text"/>
    <w:basedOn w:val="Standard"/>
    <w:rPr>
      <w:sz w:val="20"/>
    </w:rPr>
  </w:style>
  <w:style w:type="paragraph" w:styleId="CommentSubject">
    <w:name w:val="annotation subject"/>
    <w:basedOn w:val="CommentText"/>
    <w:next w:val="CommentText"/>
    <w:rPr>
      <w:b/>
      <w:bCs/>
    </w:rPr>
  </w:style>
  <w:style w:type="paragraph" w:customStyle="1" w:styleId="List3roman">
    <w:name w:val="List 3 roman"/>
    <w:basedOn w:val="Standard"/>
    <w:pPr>
      <w:tabs>
        <w:tab w:val="left" w:pos="360"/>
      </w:tabs>
      <w:spacing w:after="170" w:line="360" w:lineRule="auto"/>
    </w:pPr>
    <w:rPr>
      <w:rFonts w:ascii="Arial" w:hAnsi="Arial"/>
      <w:sz w:val="22"/>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Arial" w:hAnsi="Arial" w:cs="Times New Roman"/>
      <w:b w:val="0"/>
      <w:i w:val="0"/>
      <w:sz w:val="20"/>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cs="Times New Roman"/>
    </w:rPr>
  </w:style>
  <w:style w:type="character" w:customStyle="1" w:styleId="Heading1Char">
    <w:name w:val="Heading 1 Char"/>
    <w:rPr>
      <w:b/>
      <w:sz w:val="24"/>
    </w:rPr>
  </w:style>
  <w:style w:type="character" w:customStyle="1" w:styleId="Heading2Char">
    <w:name w:val="Heading 2 Char"/>
    <w:rPr>
      <w:sz w:val="24"/>
    </w:rPr>
  </w:style>
  <w:style w:type="character" w:customStyle="1" w:styleId="Heading3Char">
    <w:name w:val="Heading 3 Char"/>
    <w:rPr>
      <w:sz w:val="24"/>
    </w:rPr>
  </w:style>
  <w:style w:type="character" w:customStyle="1" w:styleId="Heading4Char">
    <w:name w:val="Heading 4 Char"/>
    <w:rPr>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Heading7Char">
    <w:name w:val="Heading 7 Char"/>
    <w:rPr>
      <w:sz w:val="24"/>
    </w:rPr>
  </w:style>
  <w:style w:type="character" w:customStyle="1" w:styleId="Heading8Char">
    <w:name w:val="Heading 8 Char"/>
    <w:rPr>
      <w:sz w:val="24"/>
    </w:rPr>
  </w:style>
  <w:style w:type="character" w:customStyle="1" w:styleId="Heading9Char">
    <w:name w:val="Heading 9 Char"/>
    <w:rPr>
      <w:sz w:val="24"/>
    </w:rPr>
  </w:style>
  <w:style w:type="character" w:customStyle="1" w:styleId="BodyTextChar">
    <w:name w:val="Body Text Char"/>
    <w:rPr>
      <w:sz w:val="24"/>
    </w:rPr>
  </w:style>
  <w:style w:type="character" w:customStyle="1" w:styleId="FooterChar">
    <w:name w:val="Footer Char"/>
    <w:rPr>
      <w:sz w:val="24"/>
    </w:rPr>
  </w:style>
  <w:style w:type="character" w:customStyle="1" w:styleId="FootnoteSymbol">
    <w:name w:val="Footnote Symbol"/>
    <w:rPr>
      <w:position w:val="0"/>
      <w:vertAlign w:val="superscript"/>
    </w:rPr>
  </w:style>
  <w:style w:type="character" w:customStyle="1" w:styleId="FootnoteTextChar">
    <w:name w:val="Footnote Text Char"/>
  </w:style>
  <w:style w:type="character" w:customStyle="1" w:styleId="HeaderChar">
    <w:name w:val="Header Char"/>
    <w:rPr>
      <w:sz w:val="24"/>
    </w:rPr>
  </w:style>
  <w:style w:type="character" w:styleId="PageNumber">
    <w:name w:val="page number"/>
    <w:rPr>
      <w:color w:val="FFFFFF"/>
      <w:sz w:val="28"/>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BodyTextIndentChar">
    <w:name w:val="Body Text Indent Char"/>
    <w:rPr>
      <w:sz w:val="24"/>
    </w:rPr>
  </w:style>
  <w:style w:type="character" w:customStyle="1" w:styleId="BodyTextIndent2Char">
    <w:name w:val="Body Text Indent 2 Char"/>
    <w:rPr>
      <w:sz w:val="24"/>
    </w:rPr>
  </w:style>
  <w:style w:type="character" w:customStyle="1" w:styleId="BodyTextIndent3Char">
    <w:name w:val="Body Text Indent 3 Char"/>
    <w:rPr>
      <w:sz w:val="16"/>
      <w:szCs w:val="16"/>
    </w:rPr>
  </w:style>
  <w:style w:type="character" w:customStyle="1" w:styleId="BalloonTextChar">
    <w:name w:val="Balloon Text Char"/>
    <w:rPr>
      <w:rFonts w:ascii="Tahoma" w:hAnsi="Tahoma"/>
      <w:sz w:val="16"/>
    </w:rPr>
  </w:style>
  <w:style w:type="character" w:styleId="CommentReference">
    <w:name w:val="annotation reference"/>
    <w:rPr>
      <w:sz w:val="16"/>
    </w:rPr>
  </w:style>
  <w:style w:type="character" w:customStyle="1" w:styleId="CommentTextChar">
    <w:name w:val="Comment Text Char"/>
  </w:style>
  <w:style w:type="character" w:customStyle="1" w:styleId="CommentSubjectChar">
    <w:name w:val="Comment Subject Char"/>
    <w:rPr>
      <w:b/>
    </w:rPr>
  </w:style>
  <w:style w:type="character" w:customStyle="1" w:styleId="Footnoteanchor">
    <w:name w:val="Footnote anchor"/>
    <w:rPr>
      <w:position w:val="0"/>
      <w:vertAlign w:val="superscript"/>
    </w:rPr>
  </w:style>
  <w:style w:type="character" w:styleId="FootnoteReference">
    <w:name w:val="footnote reference"/>
    <w:rPr>
      <w:position w:val="0"/>
      <w:vertAlign w:val="superscript"/>
    </w:rPr>
  </w:style>
  <w:style w:type="character" w:styleId="Hyperlink">
    <w:name w:val="Hyperlink"/>
    <w:uiPriority w:val="99"/>
    <w:rPr>
      <w:color w:val="0000FF"/>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8Num1">
    <w:name w:val="WW8Num1"/>
    <w:basedOn w:val="NoList"/>
    <w:pPr>
      <w:numPr>
        <w:numId w:val="5"/>
      </w:numPr>
    </w:pPr>
  </w:style>
  <w:style w:type="numbering" w:customStyle="1" w:styleId="WW8Num2">
    <w:name w:val="WW8Num2"/>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5">
    <w:name w:val="WW8Num5"/>
    <w:basedOn w:val="NoList"/>
    <w:pPr>
      <w:numPr>
        <w:numId w:val="9"/>
      </w:numPr>
    </w:pPr>
  </w:style>
  <w:style w:type="numbering" w:customStyle="1" w:styleId="WW8Num6">
    <w:name w:val="WW8Num6"/>
    <w:basedOn w:val="NoList"/>
    <w:pPr>
      <w:numPr>
        <w:numId w:val="10"/>
      </w:numPr>
    </w:pPr>
  </w:style>
  <w:style w:type="numbering" w:customStyle="1" w:styleId="WW8Num7">
    <w:name w:val="WW8Num7"/>
    <w:basedOn w:val="NoList"/>
    <w:pPr>
      <w:numPr>
        <w:numId w:val="11"/>
      </w:numPr>
    </w:pPr>
  </w:style>
  <w:style w:type="numbering" w:customStyle="1" w:styleId="WW8Num8">
    <w:name w:val="WW8Num8"/>
    <w:basedOn w:val="NoList"/>
    <w:pPr>
      <w:numPr>
        <w:numId w:val="12"/>
      </w:numPr>
    </w:pPr>
  </w:style>
  <w:style w:type="numbering" w:customStyle="1" w:styleId="WW8Num9">
    <w:name w:val="WW8Num9"/>
    <w:basedOn w:val="NoList"/>
    <w:pPr>
      <w:numPr>
        <w:numId w:val="13"/>
      </w:numPr>
    </w:pPr>
  </w:style>
  <w:style w:type="numbering" w:customStyle="1" w:styleId="WW8Num10">
    <w:name w:val="WW8Num10"/>
    <w:basedOn w:val="NoList"/>
    <w:pPr>
      <w:numPr>
        <w:numId w:val="14"/>
      </w:numPr>
    </w:pPr>
  </w:style>
  <w:style w:type="numbering" w:customStyle="1" w:styleId="WW8Num11">
    <w:name w:val="WW8Num11"/>
    <w:basedOn w:val="NoList"/>
    <w:pPr>
      <w:numPr>
        <w:numId w:val="15"/>
      </w:numPr>
    </w:pPr>
  </w:style>
  <w:style w:type="numbering" w:customStyle="1" w:styleId="WW8Num12">
    <w:name w:val="WW8Num12"/>
    <w:basedOn w:val="NoList"/>
    <w:pPr>
      <w:numPr>
        <w:numId w:val="16"/>
      </w:numPr>
    </w:pPr>
  </w:style>
  <w:style w:type="numbering" w:customStyle="1" w:styleId="WW8Num13">
    <w:name w:val="WW8Num13"/>
    <w:basedOn w:val="NoList"/>
    <w:pPr>
      <w:numPr>
        <w:numId w:val="17"/>
      </w:numPr>
    </w:pPr>
  </w:style>
  <w:style w:type="character" w:styleId="UnresolvedMention">
    <w:name w:val="Unresolved Mention"/>
    <w:basedOn w:val="DefaultParagraphFont"/>
    <w:uiPriority w:val="99"/>
    <w:semiHidden/>
    <w:unhideWhenUsed/>
    <w:rsid w:val="00C2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2021-0C99-4B0F-9E9B-8DE897DD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13304</Words>
  <Characters>75833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Model connection contract (Scotland)</vt:lpstr>
    </vt:vector>
  </TitlesOfParts>
  <Company>Office of Rail and Road</Company>
  <LinksUpToDate>false</LinksUpToDate>
  <CharactersWithSpaces>88960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connection contract (Scotland)</dc:title>
  <dc:subject/>
  <dc:creator>Office of Rail and Road</dc:creator>
  <cp:lastModifiedBy>Angeriz-Santos, Paula</cp:lastModifiedBy>
  <cp:revision>3</cp:revision>
  <cp:lastPrinted>2006-06-21T11:12:00Z</cp:lastPrinted>
  <dcterms:created xsi:type="dcterms:W3CDTF">2023-03-20T15:11:00Z</dcterms:created>
  <dcterms:modified xsi:type="dcterms:W3CDTF">2023-03-27T14:42:00Z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9126860</vt:lpwstr>
  </property>
  <property fmtid="{D5CDD505-2E9C-101B-9397-08002B2CF9AE}" pid="3" name="DVEDOCSDOCNUMBER">
    <vt:lpwstr>Doc # 209695.03</vt:lpwstr>
  </property>
  <property fmtid="{D5CDD505-2E9C-101B-9397-08002B2CF9AE}" pid="4" name="DVUSERS_INSERTDOCNO_CHOICE">
    <vt:lpwstr>Yes</vt:lpwstr>
  </property>
</Properties>
</file>